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00"/>
        <w:ind w:firstLine="480" w:firstLineChars="200"/>
        <w:outlineLvl w:val="0"/>
        <w:rPr>
          <w:rFonts w:hint="eastAsia" w:ascii="宋体" w:hAnsi="宋体" w:eastAsia="宋体" w:cs="宋体"/>
          <w:bCs/>
          <w:kern w:val="36"/>
          <w:sz w:val="24"/>
          <w:szCs w:val="24"/>
        </w:rPr>
      </w:pPr>
      <w:bookmarkStart w:id="0" w:name="_GoBack"/>
      <w:bookmarkEnd w:id="0"/>
    </w:p>
    <w:p>
      <w:pPr>
        <w:widowControl/>
        <w:shd w:val="clear" w:color="auto" w:fill="FFFFFF"/>
        <w:spacing w:before="300"/>
        <w:jc w:val="center"/>
        <w:outlineLvl w:val="0"/>
        <w:rPr>
          <w:rFonts w:hint="eastAsia" w:ascii="宋体" w:hAnsi="宋体" w:eastAsia="宋体" w:cs="宋体"/>
          <w:b/>
          <w:bCs/>
          <w:kern w:val="36"/>
          <w:sz w:val="27"/>
          <w:szCs w:val="27"/>
        </w:rPr>
      </w:pPr>
    </w:p>
    <w:p>
      <w:pPr>
        <w:widowControl/>
        <w:shd w:val="clear" w:color="auto" w:fill="FFFFFF"/>
        <w:spacing w:before="300"/>
        <w:jc w:val="center"/>
        <w:outlineLvl w:val="0"/>
        <w:rPr>
          <w:rFonts w:hint="eastAsia" w:ascii="宋体" w:hAnsi="宋体" w:eastAsia="宋体" w:cs="宋体"/>
          <w:b/>
          <w:bCs/>
          <w:kern w:val="36"/>
          <w:sz w:val="27"/>
          <w:szCs w:val="27"/>
        </w:rPr>
      </w:pPr>
      <w:r>
        <w:rPr>
          <w:rFonts w:ascii="宋体" w:hAnsi="宋体" w:eastAsia="宋体" w:cs="宋体"/>
          <w:b/>
          <w:bCs/>
          <w:kern w:val="36"/>
          <w:sz w:val="27"/>
          <w:szCs w:val="27"/>
        </w:rPr>
        <w:t>关于开展2018年全国职业院校技能大赛 高职组河南省选拔赛的预通知</w:t>
      </w:r>
    </w:p>
    <w:p>
      <w:pPr>
        <w:pStyle w:val="3"/>
        <w:shd w:val="clear" w:color="auto" w:fill="FFFFFF"/>
        <w:spacing w:before="0" w:beforeAutospacing="0" w:after="0" w:afterAutospacing="0"/>
        <w:rPr>
          <w:rFonts w:hint="eastAsia" w:ascii="宋体" w:hAnsi="宋体"/>
          <w:sz w:val="18"/>
          <w:szCs w:val="18"/>
        </w:rPr>
      </w:pPr>
      <w:r>
        <w:rPr>
          <w:rFonts w:hint="eastAsia"/>
        </w:rPr>
        <w:t>各系实验实训分中心：</w:t>
      </w:r>
    </w:p>
    <w:p>
      <w:pPr>
        <w:pStyle w:val="3"/>
        <w:shd w:val="clear" w:color="auto" w:fill="FFFFFF"/>
        <w:spacing w:before="0" w:beforeAutospacing="0" w:after="0" w:afterAutospacing="0"/>
        <w:ind w:firstLine="480"/>
        <w:jc w:val="both"/>
        <w:rPr>
          <w:rFonts w:hint="eastAsia" w:ascii="宋体" w:hAnsi="宋体"/>
          <w:sz w:val="18"/>
          <w:szCs w:val="18"/>
        </w:rPr>
      </w:pPr>
      <w:r>
        <w:rPr>
          <w:rFonts w:hint="eastAsia"/>
        </w:rPr>
        <w:t>根据河南省教育厅《关于开展2018年全国职业院校技能大赛高职组河南选拔赛的预通知》（教高函〔2018〕11号）文件的要求，以学校为单位推荐裁判员、监督员。请各相关单位根据开设专业及师资情况，针对2018年各拟设赛项，参照文件（见附件）要求，组织推荐裁判员、监督员，登陆全国职业院校技能大赛网专家信息管理平台，完成网上填报，将下载打印的《2018年全国职业院校技能大赛裁判员、监督员推荐表》，于2018年1月12日16:00前交至实验实训中心办公室，联系电话8530089。</w:t>
      </w:r>
    </w:p>
    <w:p>
      <w:pPr>
        <w:pStyle w:val="3"/>
        <w:shd w:val="clear" w:color="auto" w:fill="FFFFFF"/>
        <w:spacing w:before="0" w:beforeAutospacing="0" w:after="0" w:afterAutospacing="0"/>
        <w:ind w:firstLine="480"/>
        <w:jc w:val="both"/>
        <w:rPr>
          <w:rFonts w:hint="eastAsia" w:ascii="宋体" w:hAnsi="宋体"/>
          <w:sz w:val="18"/>
          <w:szCs w:val="18"/>
        </w:rPr>
      </w:pPr>
      <w:r>
        <w:rPr>
          <w:rFonts w:hint="eastAsia"/>
        </w:rPr>
        <w:t>请拟参加全国职业院校技能大赛的各相关系部选拔指导教师及参赛选手，积极准备，将赛前训练与日常教学紧密结合，认真学习教育部关于全国职业院校技能大赛相关通知要求，严格贯彻国赛赛程规程，取得优异成绩。</w:t>
      </w:r>
    </w:p>
    <w:p>
      <w:pPr>
        <w:pStyle w:val="3"/>
        <w:shd w:val="clear" w:color="auto" w:fill="FFFFFF"/>
        <w:spacing w:before="0" w:beforeAutospacing="0" w:after="0" w:afterAutospacing="0"/>
        <w:ind w:firstLine="480"/>
        <w:jc w:val="both"/>
        <w:rPr>
          <w:rFonts w:hint="eastAsia" w:ascii="宋体" w:hAnsi="宋体"/>
          <w:sz w:val="18"/>
          <w:szCs w:val="18"/>
        </w:rPr>
      </w:pPr>
      <w:r>
        <w:rPr>
          <w:rFonts w:hint="eastAsia"/>
        </w:rPr>
        <w:t>特此通知</w:t>
      </w:r>
    </w:p>
    <w:p>
      <w:pPr>
        <w:pStyle w:val="3"/>
        <w:shd w:val="clear" w:color="auto" w:fill="FFFFFF"/>
        <w:spacing w:before="0" w:beforeAutospacing="0" w:after="0" w:afterAutospacing="0"/>
        <w:ind w:firstLine="480"/>
        <w:jc w:val="right"/>
      </w:pPr>
      <w:r>
        <w:rPr>
          <w:rFonts w:hint="eastAsia"/>
        </w:rPr>
        <w:t>周口科技职业学院实验实训中心</w:t>
      </w:r>
    </w:p>
    <w:p>
      <w:pPr>
        <w:pStyle w:val="3"/>
        <w:shd w:val="clear" w:color="auto" w:fill="FFFFFF"/>
        <w:spacing w:before="0" w:beforeAutospacing="0" w:after="0" w:afterAutospacing="0"/>
        <w:ind w:firstLine="480"/>
        <w:jc w:val="right"/>
      </w:pPr>
      <w:r>
        <w:rPr>
          <w:rFonts w:hint="eastAsia"/>
        </w:rPr>
        <w:t>2018年1月11日</w:t>
      </w:r>
    </w:p>
    <w:p>
      <w:pPr>
        <w:rPr>
          <w:rFonts w:hint="eastAsia"/>
        </w:rPr>
      </w:pPr>
    </w:p>
    <w:p>
      <w:pPr>
        <w:rPr>
          <w:rFonts w:hint="eastAsia"/>
        </w:rPr>
      </w:pPr>
    </w:p>
    <w:p>
      <w:pPr>
        <w:rPr>
          <w:rFonts w:hint="eastAsia"/>
        </w:rPr>
      </w:pPr>
    </w:p>
    <w:p>
      <w:pPr>
        <w:rPr>
          <w:rFonts w:hint="eastAsia"/>
        </w:rPr>
      </w:pPr>
    </w:p>
    <w:p>
      <w:pPr>
        <w:rPr>
          <w:rFonts w:hint="eastAsia"/>
        </w:rPr>
      </w:pPr>
    </w:p>
    <w:p>
      <w:pPr>
        <w:rPr>
          <w:rFonts w:ascii="仿宋_GB2312" w:hAnsi="宋体"/>
          <w:bCs/>
          <w:color w:val="000000"/>
        </w:rPr>
      </w:pPr>
      <w:r>
        <mc:AlternateContent>
          <mc:Choice Requires="wps">
            <w:drawing>
              <wp:anchor distT="0" distB="0" distL="114300" distR="114300" simplePos="0" relativeHeight="251659264" behindDoc="0" locked="0" layoutInCell="1" allowOverlap="1">
                <wp:simplePos x="0" y="0"/>
                <wp:positionH relativeFrom="column">
                  <wp:posOffset>196850</wp:posOffset>
                </wp:positionH>
                <wp:positionV relativeFrom="paragraph">
                  <wp:posOffset>80010</wp:posOffset>
                </wp:positionV>
                <wp:extent cx="5170170" cy="768350"/>
                <wp:effectExtent l="6350" t="13335" r="5080" b="889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170170" cy="768350"/>
                        </a:xfrm>
                        <a:prstGeom prst="rect">
                          <a:avLst/>
                        </a:prstGeom>
                        <a:solidFill>
                          <a:srgbClr val="FFFFFF"/>
                        </a:solidFill>
                        <a:ln w="9525">
                          <a:solidFill>
                            <a:srgbClr val="FFFFFF"/>
                          </a:solidFill>
                          <a:miter lim="800000"/>
                        </a:ln>
                      </wps:spPr>
                      <wps:txbx>
                        <w:txbxContent>
                          <w:p>
                            <w:pPr>
                              <w:snapToGrid w:val="0"/>
                              <w:jc w:val="distribute"/>
                              <w:rPr>
                                <w:rFonts w:ascii="方正小标宋简体" w:eastAsia="方正小标宋简体"/>
                                <w:color w:val="FF0000"/>
                                <w:w w:val="80"/>
                                <w:sz w:val="80"/>
                                <w:szCs w:val="80"/>
                              </w:rPr>
                            </w:pPr>
                            <w:r>
                              <w:rPr>
                                <w:rFonts w:hint="eastAsia" w:ascii="方正小标宋简体" w:eastAsia="方正小标宋简体"/>
                                <w:color w:val="FF0000"/>
                                <w:w w:val="80"/>
                                <w:sz w:val="80"/>
                                <w:szCs w:val="80"/>
                              </w:rPr>
                              <w:t>河南省教育厅处室函件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5pt;margin-top:6.3pt;height:60.5pt;width:407.1pt;z-index:251659264;mso-width-relative:page;mso-height-relative:page;" fillcolor="#FFFFFF" filled="t" stroked="t" coordsize="21600,21600" o:gfxdata="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TNzBfX&#10;AAAACQEAAA8AAAAAAAAAAQAgAAAAIgAAAGRycy9kb3ducmV2LnhtbFBLAQIUABQAAAAIAIdO4kB+&#10;/RTRIQIAADkEAAAOAAAAAAAAAAEAIAAAACYBAABkcnMvZTJvRG9jLnhtbFBLBQYAAAAABgAGAFkB&#10;AAC5BQAAAAA=&#10;">
                <v:fill on="t" focussize="0,0"/>
                <v:stroke color="#FFFFFF" miterlimit="8" joinstyle="miter"/>
                <v:imagedata o:title=""/>
                <o:lock v:ext="edit" aspectratio="f"/>
                <v:textbox>
                  <w:txbxContent>
                    <w:p>
                      <w:pPr>
                        <w:snapToGrid w:val="0"/>
                        <w:jc w:val="distribute"/>
                        <w:rPr>
                          <w:rFonts w:ascii="方正小标宋简体" w:eastAsia="方正小标宋简体"/>
                          <w:color w:val="FF0000"/>
                          <w:w w:val="80"/>
                          <w:sz w:val="80"/>
                          <w:szCs w:val="80"/>
                        </w:rPr>
                      </w:pPr>
                      <w:r>
                        <w:rPr>
                          <w:rFonts w:hint="eastAsia" w:ascii="方正小标宋简体" w:eastAsia="方正小标宋简体"/>
                          <w:color w:val="FF0000"/>
                          <w:w w:val="80"/>
                          <w:sz w:val="80"/>
                          <w:szCs w:val="80"/>
                        </w:rPr>
                        <w:t>河南省教育厅处室函件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866140</wp:posOffset>
                </wp:positionV>
                <wp:extent cx="5511800" cy="0"/>
                <wp:effectExtent l="38100" t="37465" r="31750" b="3873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63500" cmpd="thickThin">
                          <a:solidFill>
                            <a:srgbClr val="FF0000"/>
                          </a:solidFill>
                          <a:round/>
                        </a:ln>
                      </wps:spPr>
                      <wps:bodyPr/>
                    </wps:wsp>
                  </a:graphicData>
                </a:graphic>
              </wp:anchor>
            </w:drawing>
          </mc:Choice>
          <mc:Fallback>
            <w:pict>
              <v:line id="_x0000_s1026" o:spid="_x0000_s1026" o:spt="20" style="position:absolute;left:0pt;margin-left:0pt;margin-top:68.2pt;height:0pt;width:434pt;z-index:251660288;mso-width-relative:page;mso-height-relative:page;" filled="f" stroked="t" coordsize="21600,21600" o:gfxdata="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n9q6XSAAAACAEAAA8AAAAAAAAAAQAgAAAAIgAA&#10;AGRycy9kb3ducmV2LnhtbFBLAQIUABQAAAAIAIdO4kAGILqN1QEAAG4DAAAOAAAAAAAAAAEAIAAA&#10;ACEBAABkcnMvZTJvRG9jLnhtbFBLBQYAAAAABgAGAFkBAABoBQAAAAA=&#10;">
                <v:fill on="f" focussize="0,0"/>
                <v:stroke weight="5pt" color="#FF0000" linestyle="thickThin" joinstyle="round"/>
                <v:imagedata o:title=""/>
                <o:lock v:ext="edit" aspectratio="f"/>
              </v:line>
            </w:pict>
          </mc:Fallback>
        </mc:AlternateContent>
      </w:r>
    </w:p>
    <w:p>
      <w:pPr>
        <w:jc w:val="center"/>
        <w:rPr>
          <w:rFonts w:hint="eastAsia" w:ascii="仿宋_GB2312" w:hAnsi="宋体"/>
          <w:bCs/>
          <w:color w:val="000000"/>
        </w:rPr>
      </w:pPr>
    </w:p>
    <w:p>
      <w:pPr>
        <w:jc w:val="center"/>
        <w:rPr>
          <w:rFonts w:hint="eastAsia" w:ascii="仿宋_GB2312" w:hAnsi="宋体"/>
          <w:bCs/>
          <w:color w:val="000000"/>
        </w:rPr>
      </w:pPr>
    </w:p>
    <w:p>
      <w:pPr>
        <w:jc w:val="right"/>
        <w:rPr>
          <w:rFonts w:hint="eastAsia" w:ascii="仿宋_GB2312" w:hAnsi="宋体"/>
          <w:bCs/>
          <w:color w:val="000000"/>
        </w:rPr>
      </w:pPr>
      <w:r>
        <w:rPr>
          <w:rFonts w:hint="eastAsia" w:ascii="仿宋_GB2312" w:hAnsi="宋体"/>
          <w:bCs/>
          <w:color w:val="000000"/>
        </w:rPr>
        <w:t>教高函〔2018〕11号</w:t>
      </w:r>
    </w:p>
    <w:p>
      <w:pPr>
        <w:jc w:val="center"/>
        <w:rPr>
          <w:rFonts w:hint="eastAsia" w:ascii="仿宋_GB2312" w:hAnsi="宋体"/>
          <w:bCs/>
          <w:color w:val="000000"/>
        </w:rPr>
      </w:pPr>
    </w:p>
    <w:p>
      <w:pPr>
        <w:snapToGrid w:val="0"/>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河南省教育厅办公室</w:t>
      </w:r>
    </w:p>
    <w:p>
      <w:pPr>
        <w:snapToGrid w:val="0"/>
        <w:jc w:val="center"/>
        <w:rPr>
          <w:rFonts w:hint="eastAsia" w:ascii="方正小标宋简体" w:hAnsi="宋体" w:eastAsia="方正小标宋简体" w:cs="宋体"/>
          <w:sz w:val="44"/>
          <w:szCs w:val="44"/>
        </w:rPr>
      </w:pPr>
      <w:r>
        <w:rPr>
          <w:rFonts w:hint="eastAsia" w:ascii="方正小标宋简体" w:hAnsi="宋体" w:eastAsia="方正小标宋简体" w:cs="宋体"/>
          <w:spacing w:val="-12"/>
          <w:sz w:val="44"/>
          <w:szCs w:val="44"/>
        </w:rPr>
        <w:t>关于开展2018年全国职业院校技能大赛高职组</w:t>
      </w:r>
      <w:r>
        <w:rPr>
          <w:rFonts w:hint="eastAsia" w:ascii="方正小标宋简体" w:hAnsi="宋体" w:eastAsia="方正小标宋简体" w:cs="宋体"/>
          <w:sz w:val="44"/>
          <w:szCs w:val="44"/>
        </w:rPr>
        <w:t>河南省选拔赛的预通知</w:t>
      </w:r>
    </w:p>
    <w:p>
      <w:pPr>
        <w:ind w:firstLine="600" w:firstLineChars="200"/>
        <w:rPr>
          <w:rFonts w:hint="eastAsia" w:ascii="Times New Roman" w:hAnsi="Times New Roman" w:eastAsia="仿宋_GB2312" w:cs="Times New Roman"/>
          <w:color w:val="000000"/>
          <w:sz w:val="30"/>
          <w:szCs w:val="30"/>
        </w:rPr>
      </w:pPr>
    </w:p>
    <w:p>
      <w:pPr>
        <w:rPr>
          <w:rFonts w:ascii="仿宋_GB2312"/>
          <w:color w:val="000000"/>
        </w:rPr>
      </w:pPr>
      <w:r>
        <w:rPr>
          <w:rFonts w:hint="eastAsia" w:ascii="仿宋_GB2312"/>
          <w:color w:val="000000"/>
        </w:rPr>
        <w:t>各高等院校：</w:t>
      </w:r>
    </w:p>
    <w:p>
      <w:pPr>
        <w:ind w:firstLine="420" w:firstLineChars="200"/>
        <w:rPr>
          <w:rFonts w:hint="eastAsia" w:ascii="仿宋_GB2312"/>
          <w:color w:val="000000"/>
        </w:rPr>
      </w:pPr>
      <w:r>
        <w:rPr>
          <w:rFonts w:hint="eastAsia" w:ascii="仿宋_GB2312"/>
          <w:color w:val="000000"/>
        </w:rPr>
        <w:t>参照全国职业院校技能大赛执行委员会《关于公布2018年全国职业院校技能大赛拟设赛项的通知》（赛执委函〔2017〕34号）、《关于开展2018年全国职业院校技能大赛赛区申报工作的通知》（赛执委函〔2017〕35号）和《关于推荐2018年全国职业院校技能大赛裁判员、监督员的通知》（赛执委函〔2017〕36号）等文件精神，结合河南竞赛工作实际，为做好2018年全国职业院校技能大赛高职组河南省选拔赛工作，现将有关事宜通知如下：</w:t>
      </w:r>
    </w:p>
    <w:p>
      <w:pPr>
        <w:ind w:firstLine="420" w:firstLineChars="200"/>
        <w:rPr>
          <w:rFonts w:hint="eastAsia" w:ascii="Times New Roman" w:eastAsia="黑体"/>
          <w:color w:val="000000"/>
        </w:rPr>
      </w:pPr>
      <w:r>
        <w:rPr>
          <w:rFonts w:hint="eastAsia" w:eastAsia="黑体"/>
          <w:color w:val="000000"/>
        </w:rPr>
        <w:t>一、省赛承办申报</w:t>
      </w:r>
    </w:p>
    <w:p>
      <w:pPr>
        <w:ind w:firstLine="420" w:firstLineChars="200"/>
        <w:rPr>
          <w:rFonts w:ascii="仿宋_GB2312" w:eastAsia="仿宋_GB2312"/>
          <w:color w:val="000000"/>
        </w:rPr>
      </w:pPr>
      <w:r>
        <w:rPr>
          <w:rFonts w:eastAsia="仿宋_GB231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1339215</wp:posOffset>
                </wp:positionV>
                <wp:extent cx="5511800" cy="0"/>
                <wp:effectExtent l="28575" t="34290" r="31750" b="3238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1180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2.25pt;margin-top:105.45pt;height:0pt;width:434pt;z-index:251661312;mso-width-relative:page;mso-height-relative:page;" filled="f" stroked="t" coordsize="21600,21600" o:gfxdata="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o9zo9YAAAAJAQAADwAAAAAAAAABACAA&#10;AAAiAAAAZHJzL2Rvd25yZXYueG1sUEsBAhQAFAAAAAgAh07iQFuHUG/WAQAAbgMAAA4AAAAAAAAA&#10;AQAgAAAAJQEAAGRycy9lMm9Eb2MueG1sUEsFBgAAAAAGAAYAWQEAAG0FAAAAAA==&#10;">
                <v:fill on="f" focussize="0,0"/>
                <v:stroke weight="4.5pt" color="#FF0000" linestyle="thinThick" joinstyle="round"/>
                <v:imagedata o:title=""/>
                <o:lock v:ext="edit" aspectratio="f"/>
              </v:line>
            </w:pict>
          </mc:Fallback>
        </mc:AlternateContent>
      </w:r>
      <w:r>
        <w:rPr>
          <w:rFonts w:hint="eastAsia" w:ascii="仿宋_GB2312"/>
          <w:color w:val="000000"/>
        </w:rPr>
        <w:t>参照2018年全国职业院校技能大赛高职组拟设赛项（附件1），有意申办省选拔赛赛项的国家示范(骨干)高职院校、省级示范(骨干)、特色高职院校，可在1月15日前填写《2018年全国职业院校技能大赛河南选拔赛赛项承办申请表》（附件2），报送至省教育厅高等教育处，由省教育厅审定后公布最终省赛承办校名单，同时发送电子档至邮箱。</w:t>
      </w:r>
      <w:r>
        <w:rPr>
          <w:rFonts w:hint="eastAsia" w:ascii="仿宋_GB2312" w:hAnsi="仿宋"/>
          <w:color w:val="000000"/>
          <w:shd w:val="clear" w:color="auto" w:fill="FFFFFF"/>
        </w:rPr>
        <w:t>原则同一院校连续承办同一赛项不超过两年。承办校连续承办同一赛项两年及以上的，在有其他院校申请承办该赛项的情况下，原则上不再由原承办校承办。承办校继续申办已承办赛项且不超过两年的，原则上仍由该校继续承办。</w:t>
      </w:r>
    </w:p>
    <w:p>
      <w:pPr>
        <w:ind w:firstLine="420" w:firstLineChars="200"/>
        <w:rPr>
          <w:rFonts w:hint="eastAsia" w:ascii="Times New Roman" w:eastAsia="黑体"/>
          <w:color w:val="000000"/>
        </w:rPr>
      </w:pPr>
      <w:r>
        <w:rPr>
          <w:rFonts w:hint="eastAsia" w:eastAsia="黑体"/>
          <w:color w:val="000000"/>
        </w:rPr>
        <w:t>二、国赛承办申报</w:t>
      </w:r>
    </w:p>
    <w:p>
      <w:pPr>
        <w:ind w:firstLine="420" w:firstLineChars="200"/>
        <w:rPr>
          <w:rFonts w:ascii="仿宋_GB2312" w:eastAsia="仿宋_GB2312"/>
          <w:color w:val="000000"/>
        </w:rPr>
      </w:pPr>
      <w:r>
        <w:rPr>
          <w:rFonts w:hint="eastAsia" w:ascii="仿宋_GB2312"/>
          <w:color w:val="000000"/>
        </w:rPr>
        <w:t>有意向申请承办国赛赛项的院校，</w:t>
      </w:r>
      <w:r>
        <w:rPr>
          <w:rFonts w:hint="eastAsia" w:ascii="仿宋_GB2312"/>
        </w:rPr>
        <w:t>可在1月15日前填写《2018年全国职业院校技能大赛赛项承办申请表》</w:t>
      </w:r>
      <w:r>
        <w:rPr>
          <w:rFonts w:hint="eastAsia" w:ascii="仿宋_GB2312"/>
          <w:color w:val="000000"/>
        </w:rPr>
        <w:t>（附件3），报送至省教育厅高等教育处，由教育厅汇总遴选后报送教育部，同时发送电子档至邮箱。</w:t>
      </w:r>
    </w:p>
    <w:p>
      <w:pPr>
        <w:ind w:firstLine="420" w:firstLineChars="200"/>
        <w:rPr>
          <w:rFonts w:hint="eastAsia" w:ascii="Times New Roman" w:eastAsia="黑体"/>
          <w:color w:val="000000"/>
        </w:rPr>
      </w:pPr>
      <w:r>
        <w:rPr>
          <w:rFonts w:hint="eastAsia" w:eastAsia="黑体"/>
          <w:color w:val="000000"/>
        </w:rPr>
        <w:t>三、裁判员、监督员推荐</w:t>
      </w:r>
    </w:p>
    <w:p>
      <w:pPr>
        <w:ind w:firstLine="420" w:firstLineChars="200"/>
        <w:rPr>
          <w:rFonts w:ascii="楷体_GB2312" w:eastAsia="楷体_GB2312"/>
          <w:color w:val="000000"/>
        </w:rPr>
      </w:pPr>
      <w:r>
        <w:rPr>
          <w:rFonts w:hint="eastAsia" w:ascii="楷体_GB2312" w:eastAsia="楷体_GB2312"/>
          <w:color w:val="000000"/>
        </w:rPr>
        <w:t>（一）推荐单位</w:t>
      </w:r>
    </w:p>
    <w:p>
      <w:pPr>
        <w:widowControl/>
        <w:shd w:val="clear" w:color="auto" w:fill="FFFFFF"/>
        <w:ind w:firstLine="420" w:firstLineChars="200"/>
        <w:rPr>
          <w:rFonts w:hint="eastAsia" w:ascii="仿宋_GB2312" w:hAnsi="宋体" w:eastAsia="仿宋_GB2312" w:cs="宋体"/>
          <w:color w:val="000000"/>
          <w:kern w:val="0"/>
        </w:rPr>
      </w:pPr>
      <w:r>
        <w:rPr>
          <w:rFonts w:hint="eastAsia" w:ascii="仿宋_GB2312" w:hAnsi="宋体" w:cs="宋体"/>
          <w:color w:val="000000"/>
          <w:kern w:val="0"/>
        </w:rPr>
        <w:t>各高等职业院校,有关本科院校。</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（二）</w:t>
      </w:r>
      <w:r>
        <w:rPr>
          <w:rFonts w:hint="eastAsia" w:ascii="楷体_GB2312" w:hAnsi="宋体" w:eastAsia="楷体_GB2312" w:cs="宋体"/>
          <w:color w:val="000000"/>
          <w:kern w:val="0"/>
        </w:rPr>
        <w:t>裁判员推荐条件</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1．具有良好的职业道德和心理素质，严守竞赛纪律，服从组织安排，责任心强。</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2．具有高级技师及以上职业资格或具有副高及以上专业技术职务。</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3．具有两届及以上省级或行业职业技能竞赛执裁经验，熟悉赛项所涉及职业的专业知识和操作技能。</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4．从事赛项所涉及专业（职业）相关工作5年及以上，具有丰富的考评工作经验，能够独立进行评判和评价工作，有较强的组织协调能力和临场应变能力。</w:t>
      </w:r>
    </w:p>
    <w:p>
      <w:pPr>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5．自觉遵守《大赛专家与裁判工作管理办法》等相关规章制度。</w:t>
      </w:r>
    </w:p>
    <w:p>
      <w:pPr>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6．年龄原则上应在65周岁以下，身体健康，无任何违法违纪记录，且获得工作单位支持，能在规定时间内到岗，并按要求完成指定裁判工作。</w:t>
      </w:r>
    </w:p>
    <w:p>
      <w:pPr>
        <w:widowControl/>
        <w:shd w:val="clear" w:color="auto" w:fill="FFFFFF"/>
        <w:ind w:firstLine="420" w:firstLineChars="200"/>
        <w:rPr>
          <w:rFonts w:hint="eastAsia" w:ascii="楷体_GB2312" w:hAnsi="宋体" w:eastAsia="楷体_GB2312" w:cs="宋体"/>
          <w:color w:val="000000"/>
          <w:kern w:val="0"/>
        </w:rPr>
      </w:pPr>
      <w:r>
        <w:rPr>
          <w:rFonts w:hint="eastAsia" w:ascii="楷体_GB2312" w:hAnsi="宋体" w:eastAsia="楷体_GB2312" w:cs="宋体"/>
          <w:color w:val="000000"/>
          <w:kern w:val="0"/>
        </w:rPr>
        <w:t>（三）监督员推荐条件</w:t>
      </w:r>
    </w:p>
    <w:p>
      <w:pPr>
        <w:widowControl/>
        <w:shd w:val="clear" w:color="auto" w:fill="FFFFFF"/>
        <w:ind w:firstLine="420" w:firstLineChars="200"/>
        <w:rPr>
          <w:rFonts w:hint="eastAsia" w:ascii="仿宋_GB2312" w:hAnsi="宋体" w:eastAsia="仿宋_GB2312" w:cs="宋体"/>
          <w:color w:val="000000"/>
          <w:kern w:val="0"/>
        </w:rPr>
      </w:pPr>
      <w:r>
        <w:rPr>
          <w:rFonts w:hint="eastAsia" w:ascii="仿宋_GB2312" w:hAnsi="宋体" w:cs="宋体"/>
          <w:color w:val="000000"/>
          <w:kern w:val="0"/>
        </w:rPr>
        <w:t>1．具有良好的职业道德和职业操守，遵纪守法、作风正派、工作负责、原则性强。</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2．熟悉大赛政策与制度，具有5年以上管理工作经验，具备赛项监督所需的沟通与管理能力，能够独立开展工作。</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3．自觉遵守《大赛赛项监督与仲裁工作管理办法》等相关规章制度。</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4．本人自愿，工作单位支持，能在规定时间内到岗，按要求完成指定监督工作。</w:t>
      </w:r>
    </w:p>
    <w:p>
      <w:pPr>
        <w:widowControl/>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5．年龄原则上应在65周岁以下，身体健康。</w:t>
      </w:r>
    </w:p>
    <w:p>
      <w:pPr>
        <w:widowControl/>
        <w:shd w:val="clear" w:color="auto" w:fill="FFFFFF"/>
        <w:ind w:firstLine="420" w:firstLineChars="200"/>
        <w:rPr>
          <w:rFonts w:hint="eastAsia" w:ascii="楷体_GB2312" w:hAnsi="宋体" w:eastAsia="楷体_GB2312" w:cs="宋体"/>
          <w:color w:val="000000"/>
          <w:kern w:val="0"/>
        </w:rPr>
      </w:pPr>
      <w:r>
        <w:rPr>
          <w:rFonts w:hint="eastAsia" w:ascii="楷体_GB2312" w:hAnsi="宋体" w:eastAsia="楷体_GB2312" w:cs="宋体"/>
          <w:color w:val="000000"/>
          <w:kern w:val="0"/>
        </w:rPr>
        <w:t>（四）推荐程序</w:t>
      </w:r>
    </w:p>
    <w:p>
      <w:pPr>
        <w:widowControl/>
        <w:shd w:val="clear" w:color="auto" w:fill="FFFFFF"/>
        <w:ind w:firstLine="420" w:firstLineChars="200"/>
        <w:rPr>
          <w:rFonts w:hint="eastAsia" w:ascii="仿宋_GB2312" w:hAnsi="宋体" w:eastAsia="仿宋_GB2312" w:cs="宋体"/>
          <w:color w:val="000000"/>
          <w:kern w:val="0"/>
        </w:rPr>
      </w:pPr>
      <w:r>
        <w:rPr>
          <w:rFonts w:hint="eastAsia" w:ascii="仿宋_GB2312" w:hAnsi="宋体" w:cs="宋体"/>
          <w:color w:val="000000"/>
          <w:kern w:val="0"/>
        </w:rPr>
        <w:t>各有关高校结合本校开设专业现状，针对2018年各拟设赛项（附件1），在我省有关本科高校和高等职业院校范围内推荐裁判员、监督员。</w:t>
      </w:r>
    </w:p>
    <w:p>
      <w:pPr>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1．各有关高校负责组织拟推荐裁判、监督人员登录全国职业院校技能大赛网专家信息管理平台（打开网址</w:t>
      </w:r>
      <w:r>
        <w:fldChar w:fldCharType="begin"/>
      </w:r>
      <w:r>
        <w:instrText xml:space="preserve"> HYPERLINK "http://dszjgl.chinaskills-jsw.org/" </w:instrText>
      </w:r>
      <w:r>
        <w:fldChar w:fldCharType="separate"/>
      </w:r>
      <w:r>
        <w:rPr>
          <w:rStyle w:val="5"/>
          <w:rFonts w:hint="eastAsia" w:ascii="仿宋_GB2312"/>
          <w:color w:val="000000"/>
          <w:kern w:val="0"/>
        </w:rPr>
        <w:t>http://dszjgl.chinaskills-jsw.org/</w:t>
      </w:r>
      <w:r>
        <w:rPr>
          <w:rStyle w:val="5"/>
          <w:rFonts w:hint="eastAsia" w:ascii="仿宋_GB2312"/>
          <w:color w:val="000000"/>
          <w:kern w:val="0"/>
        </w:rPr>
        <w:fldChar w:fldCharType="end"/>
      </w:r>
      <w:r>
        <w:rPr>
          <w:rFonts w:hint="eastAsia" w:ascii="仿宋_GB2312" w:hAnsi="宋体" w:cs="宋体"/>
          <w:color w:val="000000"/>
          <w:kern w:val="0"/>
        </w:rPr>
        <w:t>后点击右上角“专家信息管理平台”），并注册个人帐号。拟推荐裁判、监督人员在使用平台时需熟悉大赛专家信息管理平台使用说明书（可在大赛官网http://www.chinaskills-jsw.org/“资源共享”栏下载）。</w:t>
      </w:r>
    </w:p>
    <w:p>
      <w:pPr>
        <w:shd w:val="clear" w:color="auto" w:fill="FFFFFF"/>
        <w:ind w:firstLine="420" w:firstLineChars="200"/>
        <w:rPr>
          <w:rFonts w:hint="eastAsia" w:ascii="仿宋_GB2312" w:hAnsi="宋体" w:cs="宋体"/>
          <w:color w:val="000000"/>
          <w:kern w:val="0"/>
        </w:rPr>
      </w:pPr>
      <w:r>
        <w:rPr>
          <w:rFonts w:hint="eastAsia" w:ascii="仿宋_GB2312" w:hAnsi="宋体" w:cs="宋体"/>
          <w:color w:val="000000"/>
          <w:kern w:val="0"/>
        </w:rPr>
        <w:t>2．拟推荐裁判、监督人员注册并登录平台后，按照“专家信息维护--执赛申报申请（其中推荐单位类别根据情况选择省市教育行政部门或赛项申办单位）--在线提交”的流程完成网上填报，并下载打印《2018年全国职业院校技能大赛裁判员/监督员推荐表》，加盖公章后，于2018年1月15日前以学校为单位统一报送至我厅高教处审核。</w:t>
      </w:r>
    </w:p>
    <w:p>
      <w:pPr>
        <w:ind w:firstLine="420" w:firstLineChars="200"/>
        <w:rPr>
          <w:rFonts w:hint="eastAsia" w:ascii="宋体" w:hAnsi="宋体" w:cs="宋体"/>
          <w:color w:val="000000"/>
          <w:kern w:val="0"/>
          <w:sz w:val="18"/>
          <w:szCs w:val="18"/>
        </w:rPr>
      </w:pPr>
      <w:r>
        <w:rPr>
          <w:rFonts w:hint="eastAsia" w:eastAsia="黑体"/>
          <w:color w:val="000000"/>
        </w:rPr>
        <w:t>四、其他要求</w:t>
      </w:r>
    </w:p>
    <w:p>
      <w:pPr>
        <w:ind w:firstLine="420" w:firstLineChars="200"/>
        <w:rPr>
          <w:rFonts w:hint="eastAsia" w:ascii="仿宋_GB2312" w:hAnsi="Times New Roman" w:cs="Times New Roman"/>
          <w:color w:val="000000"/>
          <w:sz w:val="30"/>
          <w:szCs w:val="30"/>
        </w:rPr>
      </w:pPr>
      <w:r>
        <w:rPr>
          <w:rFonts w:hint="eastAsia" w:ascii="仿宋_GB2312"/>
          <w:color w:val="000000"/>
        </w:rPr>
        <w:t>各高等职业院校务必高度重视2018年全国职业院校技能大赛相关工作，应加强与赛项相关专业的行业协会和相关企业的联系，积极争取行业和企业的支持和参与。认真策划、精密组织，把赛事做好。</w:t>
      </w:r>
    </w:p>
    <w:p>
      <w:pPr>
        <w:ind w:firstLine="420" w:firstLineChars="200"/>
        <w:rPr>
          <w:rFonts w:hint="eastAsia" w:ascii="仿宋_GB2312"/>
          <w:color w:val="000000"/>
        </w:rPr>
      </w:pPr>
      <w:r>
        <w:rPr>
          <w:rFonts w:hint="eastAsia" w:ascii="仿宋_GB2312"/>
          <w:color w:val="000000"/>
        </w:rPr>
        <w:t>各院校要将赛前训练与日常教学紧密结合，认真学习教育部关于全国职业院校技能大赛相关通知要求，严格贯彻国赛赛项规程，积极做好赛项的相关工作。</w:t>
      </w:r>
    </w:p>
    <w:p>
      <w:pPr>
        <w:ind w:firstLine="420" w:firstLineChars="200"/>
        <w:rPr>
          <w:rFonts w:hint="eastAsia" w:ascii="Times New Roman" w:eastAsia="黑体"/>
          <w:color w:val="000000"/>
        </w:rPr>
      </w:pPr>
      <w:r>
        <w:rPr>
          <w:rFonts w:hint="eastAsia" w:eastAsia="黑体"/>
          <w:color w:val="000000"/>
        </w:rPr>
        <w:t>五、联系方式</w:t>
      </w:r>
    </w:p>
    <w:p>
      <w:pPr>
        <w:ind w:firstLine="420" w:firstLineChars="200"/>
        <w:rPr>
          <w:rFonts w:ascii="仿宋_GB2312" w:eastAsia="仿宋_GB2312"/>
          <w:color w:val="000000"/>
        </w:rPr>
      </w:pPr>
      <w:r>
        <w:rPr>
          <w:rFonts w:hint="eastAsia" w:ascii="仿宋_GB2312"/>
          <w:color w:val="000000"/>
        </w:rPr>
        <w:t>联系人：张俊丽 杨 森</w:t>
      </w:r>
    </w:p>
    <w:p>
      <w:pPr>
        <w:ind w:firstLine="420" w:firstLineChars="200"/>
        <w:rPr>
          <w:rFonts w:hint="eastAsia" w:ascii="仿宋_GB2312"/>
          <w:color w:val="000000"/>
        </w:rPr>
      </w:pPr>
      <w:r>
        <w:rPr>
          <w:rFonts w:hint="eastAsia" w:ascii="仿宋_GB2312"/>
          <w:color w:val="000000"/>
        </w:rPr>
        <w:t>电  话：0371-69691869</w:t>
      </w:r>
    </w:p>
    <w:p>
      <w:pPr>
        <w:ind w:firstLine="420" w:firstLineChars="200"/>
        <w:rPr>
          <w:rFonts w:hint="eastAsia" w:ascii="仿宋_GB2312"/>
          <w:color w:val="000000"/>
        </w:rPr>
      </w:pPr>
      <w:r>
        <w:rPr>
          <w:rFonts w:hint="eastAsia" w:ascii="仿宋_GB2312"/>
          <w:color w:val="000000"/>
        </w:rPr>
        <w:t>邮  箱：</w:t>
      </w:r>
      <w:r>
        <w:fldChar w:fldCharType="begin"/>
      </w:r>
      <w:r>
        <w:instrText xml:space="preserve"> HYPERLINK "mailto:henangaojiao@163.com" </w:instrText>
      </w:r>
      <w:r>
        <w:fldChar w:fldCharType="separate"/>
      </w:r>
      <w:r>
        <w:rPr>
          <w:rStyle w:val="5"/>
          <w:rFonts w:hint="eastAsia" w:ascii="仿宋_GB2312"/>
          <w:color w:val="000000"/>
        </w:rPr>
        <w:t>henangaojiao@163.com</w:t>
      </w:r>
      <w:r>
        <w:rPr>
          <w:rStyle w:val="5"/>
          <w:rFonts w:hint="eastAsia" w:ascii="仿宋_GB2312"/>
          <w:color w:val="000000"/>
        </w:rPr>
        <w:fldChar w:fldCharType="end"/>
      </w:r>
    </w:p>
    <w:p>
      <w:pPr>
        <w:ind w:firstLine="420" w:firstLineChars="200"/>
        <w:rPr>
          <w:rFonts w:hint="eastAsia" w:ascii="仿宋_GB2312"/>
          <w:color w:val="000000"/>
        </w:rPr>
      </w:pPr>
      <w:r>
        <w:rPr>
          <w:rFonts w:hint="eastAsia" w:ascii="仿宋_GB2312"/>
          <w:color w:val="000000"/>
        </w:rPr>
        <w:t>地  址：郑州市郑东新区正光路11号  D825房间。</w:t>
      </w:r>
    </w:p>
    <w:p>
      <w:pPr>
        <w:ind w:firstLine="420" w:firstLineChars="200"/>
        <w:jc w:val="left"/>
        <w:rPr>
          <w:rFonts w:hint="eastAsia" w:ascii="仿宋_GB2312"/>
          <w:color w:val="000000"/>
        </w:rPr>
      </w:pPr>
    </w:p>
    <w:p>
      <w:pPr>
        <w:ind w:firstLine="420" w:firstLineChars="200"/>
        <w:jc w:val="left"/>
        <w:rPr>
          <w:rFonts w:hint="eastAsia" w:ascii="仿宋_GB2312" w:hAnsi="Calibri"/>
          <w:color w:val="000000"/>
        </w:rPr>
      </w:pPr>
      <w:r>
        <w:rPr>
          <w:rFonts w:hint="eastAsia" w:ascii="仿宋_GB2312"/>
          <w:color w:val="000000"/>
        </w:rPr>
        <w:t>附件：1</w:t>
      </w:r>
      <w:r>
        <w:rPr>
          <w:rFonts w:hint="eastAsia" w:ascii="仿宋_GB2312" w:hAnsi="Calibri"/>
          <w:color w:val="000000"/>
        </w:rPr>
        <w:t>.</w:t>
      </w:r>
      <w:r>
        <w:rPr>
          <w:rFonts w:hint="eastAsia" w:ascii="仿宋_GB2312"/>
          <w:color w:val="000000"/>
        </w:rPr>
        <w:t>2018年全国职业院校技能大赛拟设赛项</w:t>
      </w:r>
    </w:p>
    <w:p>
      <w:pPr>
        <w:ind w:left="1260" w:leftChars="500" w:hanging="210" w:hangingChars="100"/>
        <w:jc w:val="left"/>
        <w:rPr>
          <w:rFonts w:hint="eastAsia" w:ascii="仿宋_GB2312" w:hAnsi="Times New Roman"/>
          <w:color w:val="000000"/>
        </w:rPr>
      </w:pPr>
      <w:r>
        <w:rPr>
          <w:rFonts w:hint="eastAsia" w:ascii="仿宋_GB2312" w:hAnsi="Calibri"/>
          <w:color w:val="000000"/>
        </w:rPr>
        <w:t>2.</w:t>
      </w:r>
      <w:r>
        <w:rPr>
          <w:rFonts w:hint="eastAsia" w:ascii="仿宋_GB2312"/>
          <w:color w:val="000000"/>
        </w:rPr>
        <w:t>2018年全国职业院校技能大赛河南选拔赛赛项承办申请表</w:t>
      </w:r>
    </w:p>
    <w:p>
      <w:pPr>
        <w:ind w:left="1260" w:leftChars="500" w:hanging="210" w:hangingChars="100"/>
        <w:jc w:val="left"/>
        <w:rPr>
          <w:rFonts w:hint="eastAsia" w:ascii="仿宋_GB2312" w:hAnsi="Calibri"/>
          <w:color w:val="000000"/>
        </w:rPr>
      </w:pPr>
      <w:r>
        <w:rPr>
          <w:rFonts w:hint="eastAsia" w:ascii="仿宋_GB2312" w:hAnsi="Calibri"/>
          <w:color w:val="000000"/>
        </w:rPr>
        <w:t>3.</w:t>
      </w:r>
      <w:r>
        <w:rPr>
          <w:rFonts w:hint="eastAsia" w:ascii="仿宋_GB2312"/>
        </w:rPr>
        <w:t>2018年全国职业院校技能大赛赛项承办申请表</w:t>
      </w:r>
    </w:p>
    <w:p>
      <w:pPr>
        <w:jc w:val="center"/>
        <w:rPr>
          <w:rFonts w:hint="eastAsia" w:ascii="Calibri" w:hAnsi="Calibri"/>
          <w:color w:val="000000"/>
        </w:rPr>
      </w:pPr>
    </w:p>
    <w:p>
      <w:pPr>
        <w:jc w:val="center"/>
        <w:rPr>
          <w:rFonts w:ascii="Calibri" w:hAnsi="Calibri"/>
          <w:color w:val="000000"/>
        </w:rPr>
      </w:pPr>
    </w:p>
    <w:p>
      <w:pPr>
        <w:jc w:val="center"/>
        <w:rPr>
          <w:rFonts w:ascii="Calibri" w:hAnsi="Calibri"/>
          <w:color w:val="000000"/>
        </w:rPr>
      </w:pPr>
    </w:p>
    <w:p>
      <w:pPr>
        <w:ind w:firstLine="3706" w:firstLineChars="1765"/>
        <w:rPr>
          <w:rFonts w:ascii="仿宋_GB2312" w:hAnsi="Times New Roman"/>
          <w:color w:val="000000"/>
        </w:rPr>
      </w:pPr>
      <w:r>
        <w:rPr>
          <w:rFonts w:hint="eastAsia" w:ascii="仿宋_GB2312"/>
          <w:color w:val="000000"/>
        </w:rPr>
        <w:t>2018年1月8日</w:t>
      </w:r>
    </w:p>
    <w:p>
      <w:pPr>
        <w:ind w:left="1205" w:leftChars="1" w:hanging="1203" w:hangingChars="573"/>
        <w:rPr>
          <w:rFonts w:hint="eastAsia" w:ascii="仿宋_GB2312"/>
          <w:color w:val="000000"/>
        </w:rPr>
      </w:pPr>
      <w:r>
        <w:rPr>
          <w:rFonts w:hint="eastAsia" w:ascii="仿宋_GB2312"/>
          <w:color w:val="000000"/>
        </w:rPr>
        <w:t xml:space="preserve">    （主动公开）</w:t>
      </w: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仿宋_GB2312"/>
          <w:color w:val="000000"/>
        </w:rPr>
      </w:pPr>
    </w:p>
    <w:p>
      <w:pPr>
        <w:ind w:left="1205" w:leftChars="1" w:hanging="1203" w:hangingChars="573"/>
        <w:rPr>
          <w:rFonts w:hint="eastAsia" w:ascii="黑体" w:eastAsia="黑体"/>
          <w:color w:val="000000"/>
        </w:rPr>
      </w:pPr>
      <w:r>
        <w:rPr>
          <w:rFonts w:hint="eastAsia" w:ascii="黑体" w:eastAsia="黑体"/>
          <w:color w:val="000000"/>
        </w:rPr>
        <w:t xml:space="preserve">附件1 </w:t>
      </w:r>
    </w:p>
    <w:p>
      <w:pPr>
        <w:ind w:left="1205" w:leftChars="1" w:hanging="1203" w:hangingChars="573"/>
        <w:rPr>
          <w:rFonts w:hint="eastAsia" w:ascii="黑体" w:eastAsia="黑体"/>
          <w:color w:val="000000"/>
        </w:rPr>
      </w:pPr>
    </w:p>
    <w:p>
      <w:pPr>
        <w:snapToGrid w:val="0"/>
        <w:jc w:val="center"/>
        <w:rPr>
          <w:rFonts w:hint="eastAsia" w:ascii="方正小标宋简体" w:hAnsi="黑体" w:eastAsia="方正小标宋简体"/>
          <w:color w:val="000000"/>
          <w:spacing w:val="-12"/>
          <w:sz w:val="40"/>
          <w:szCs w:val="40"/>
        </w:rPr>
      </w:pPr>
      <w:r>
        <w:rPr>
          <w:rFonts w:hint="eastAsia" w:ascii="方正小标宋简体" w:hAnsi="黑体" w:eastAsia="方正小标宋简体"/>
          <w:color w:val="000000"/>
          <w:spacing w:val="-12"/>
          <w:sz w:val="40"/>
          <w:szCs w:val="40"/>
        </w:rPr>
        <w:t>2018年全国职业院校技能大赛高职组拟设赛项</w:t>
      </w:r>
    </w:p>
    <w:tbl>
      <w:tblPr>
        <w:tblStyle w:val="6"/>
        <w:tblW w:w="92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260"/>
        <w:gridCol w:w="780"/>
        <w:gridCol w:w="2180"/>
        <w:gridCol w:w="294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赛项编号</w:t>
            </w:r>
          </w:p>
        </w:tc>
        <w:tc>
          <w:tcPr>
            <w:tcW w:w="7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组别</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专业大类/类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赛项名称</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GZ-2018006</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农林牧渔大类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农产品质量安全检测</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GZ-2018008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农林牧渔大类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园林景观设计与施工</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GZ-2018011</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农林牧渔大类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鸡新城疫抗体水平测定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GZ-2018012</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珠宝玉石鉴定</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GZ-2018013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工程测量</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color w:val="000000"/>
                <w:kern w:val="0"/>
                <w:sz w:val="18"/>
                <w:szCs w:val="18"/>
              </w:rPr>
            </w:pPr>
            <w:r>
              <w:rPr>
                <w:rFonts w:hint="eastAsia" w:ascii="仿宋_GB2312" w:hAnsi="宋体" w:cs="宋体"/>
                <w:color w:val="000000"/>
                <w:kern w:val="0"/>
                <w:sz w:val="18"/>
                <w:szCs w:val="18"/>
              </w:rPr>
              <w:t>原“测绘”赛项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GZ-2018015</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大气环境监测与治理技术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GZ-2018018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能源动力与材料大类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风光互补发电系统安装与调试</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GZ-2018020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土木建筑大类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建筑工程识图</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9</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GZ-2018025</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工业产品数字化设计与制造</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10</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GZ-2018026</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复杂部件数控多轴联动加工技术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GZ-2018028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制造单元智能化改造与集成技术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GZ-2018038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数控机床装调与技术改造</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GZ-2018042</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机电一体化项目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GZ-2018047</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现代电气控制系统安装与调试</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GZ-2018052</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智能电梯装调与维护</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GZ-2018053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工业机器人技术应用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GZ-2018058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新能源汽车技术与服务</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GZ-2018060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汽车检测与维修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19</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GZ-2018065</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生物与化工大类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工业分析与检验</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20</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GZ-2018067</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生物与化工大类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化工生产技术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GZ-2018069</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轻工纺织大类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服装设计与工艺</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GZ-2018070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交通运输大类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spacing w:val="-8"/>
                <w:kern w:val="0"/>
                <w:sz w:val="18"/>
                <w:szCs w:val="18"/>
              </w:rPr>
            </w:pPr>
            <w:r>
              <w:rPr>
                <w:rFonts w:hint="eastAsia" w:ascii="仿宋_GB2312" w:hAnsi="宋体" w:cs="宋体"/>
                <w:color w:val="000000"/>
                <w:spacing w:val="-8"/>
                <w:kern w:val="0"/>
                <w:sz w:val="18"/>
                <w:szCs w:val="18"/>
              </w:rPr>
              <w:t>轨道交通信号控制系统设计与应用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GZ-2018084</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电子产品设计及制作</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GZ-2018086</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电子产品芯片级检测维修与数据恢复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GZ-2018089</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光伏电子工程的设计与实施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GZ-2018090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物联网技术应用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GZ-2018094</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大数据技术与应用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GZ-2018100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xml:space="preserve">虚拟现实（VR）设计与制作 </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29</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GZ-2018104</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计算机网络应用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30</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GZ-2018106</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软件测试</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GZ-2018109</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嵌入式技术应用开发</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GZ-2018110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信息安全管理与评估</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GZ-2018112</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移动互联网应用软件开发</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GZ-2018115</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电子信息大类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云计算技术与应用</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GZ-2018118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医药卫生大类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护理技能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GZ-2018120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医药卫生大类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中药传统技能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GZ-2018123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银行业务综合技能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GZ-2018126</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会计技能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39</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GZ-2018127</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互联网+国际贸易综合技能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40</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GZ-2018134</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市场营销技能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GZ-2018137</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xml:space="preserve">电子商务技能  </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GZ-2018138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财经商贸大类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智慧物流作业方案设计与实施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color w:val="000000"/>
                <w:kern w:val="0"/>
                <w:sz w:val="18"/>
                <w:szCs w:val="18"/>
              </w:rPr>
            </w:pPr>
            <w:r>
              <w:rPr>
                <w:rFonts w:hint="eastAsia" w:ascii="仿宋_GB2312" w:hAnsi="宋体" w:cs="宋体"/>
                <w:color w:val="000000"/>
                <w:kern w:val="0"/>
                <w:sz w:val="18"/>
                <w:szCs w:val="18"/>
              </w:rPr>
              <w:t>原“现代物流作业方案设计与实施”赛项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43</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GZ-2018139</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旅游大类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导游服务</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GZ-2018143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教育与体育大类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学前教育专业教育技能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45</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GZ-2018144</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教育与体育大类</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英语口语</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46</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GZT-2018001</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岩矿鉴定与综合地质编录技术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47</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GZT-2018007</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矿井灾害应急救援技术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48</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GZT-2018008</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资源环境与安全大类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数字化矿山监测技术</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宋体" w:eastAsia="仿宋_GB2312" w:cs="宋体"/>
                <w:color w:val="000000"/>
                <w:kern w:val="0"/>
                <w:sz w:val="18"/>
                <w:szCs w:val="18"/>
              </w:rPr>
            </w:pPr>
            <w:r>
              <w:rPr>
                <w:rFonts w:hint="eastAsia" w:ascii="仿宋_GB2312" w:hAnsi="宋体" w:cs="宋体"/>
                <w:color w:val="000000"/>
                <w:kern w:val="0"/>
                <w:sz w:val="18"/>
                <w:szCs w:val="18"/>
              </w:rPr>
              <w:t>原“煤矿瓦斯检查（煤矿安全）”赛项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49</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GZT-2018013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能源动力与材料大类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金属冶炼与设备检修</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50</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GZT-2018020</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装备制造大类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船舶主机和轴系安装</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51</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GZT-2018032</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文化艺术大类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艺术专业技能（弹拨乐器演奏）</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2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20"/>
                <w:szCs w:val="20"/>
              </w:rPr>
            </w:pPr>
            <w:r>
              <w:rPr>
                <w:rFonts w:hint="eastAsia" w:ascii="仿宋_GB2312" w:hAnsi="宋体" w:cs="宋体"/>
                <w:color w:val="000000"/>
                <w:kern w:val="0"/>
                <w:sz w:val="20"/>
                <w:szCs w:val="20"/>
              </w:rPr>
              <w:t>52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GZT-2018033</w:t>
            </w:r>
          </w:p>
        </w:tc>
        <w:tc>
          <w:tcPr>
            <w:tcW w:w="7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高职</w:t>
            </w:r>
          </w:p>
        </w:tc>
        <w:tc>
          <w:tcPr>
            <w:tcW w:w="21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公共管理与服务大类</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养老服务技能</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宋体" w:eastAsia="仿宋_GB2312" w:cs="宋体"/>
                <w:color w:val="000000"/>
                <w:kern w:val="0"/>
                <w:sz w:val="18"/>
                <w:szCs w:val="18"/>
              </w:rPr>
            </w:pPr>
            <w:r>
              <w:rPr>
                <w:rFonts w:hint="eastAsia" w:ascii="仿宋_GB2312" w:hAnsi="宋体" w:cs="宋体"/>
                <w:color w:val="000000"/>
                <w:kern w:val="0"/>
                <w:sz w:val="18"/>
                <w:szCs w:val="18"/>
              </w:rPr>
              <w:t>　</w:t>
            </w:r>
          </w:p>
        </w:tc>
      </w:tr>
    </w:tbl>
    <w:p>
      <w:pPr>
        <w:ind w:left="1205" w:leftChars="199" w:hanging="787" w:hangingChars="375"/>
        <w:jc w:val="center"/>
        <w:rPr>
          <w:rFonts w:hint="eastAsia" w:ascii="仿宋_GB2312" w:hAnsi="Times New Roman" w:eastAsia="仿宋_GB2312" w:cs="Times New Roman"/>
          <w:color w:val="000000"/>
          <w:sz w:val="30"/>
          <w:szCs w:val="30"/>
        </w:rPr>
      </w:pPr>
      <w:r>
        <w:rPr>
          <w:rFonts w:hint="eastAsia" w:ascii="仿宋_GB2312"/>
          <w:color w:val="000000"/>
        </w:rPr>
        <w:br w:type="page"/>
      </w:r>
    </w:p>
    <w:p>
      <w:pPr>
        <w:ind w:left="1205" w:leftChars="1" w:hanging="1203" w:hangingChars="573"/>
        <w:rPr>
          <w:rFonts w:hint="eastAsia" w:ascii="黑体" w:eastAsia="黑体"/>
          <w:color w:val="000000"/>
        </w:rPr>
      </w:pPr>
      <w:r>
        <w:rPr>
          <w:rFonts w:hint="eastAsia" w:ascii="黑体" w:eastAsia="黑体"/>
          <w:color w:val="000000"/>
        </w:rPr>
        <w:t>附件2</w:t>
      </w:r>
    </w:p>
    <w:p>
      <w:pPr>
        <w:ind w:left="1205" w:leftChars="1" w:hanging="1203" w:hangingChars="573"/>
        <w:rPr>
          <w:rFonts w:hint="eastAsia" w:ascii="黑体" w:eastAsia="黑体"/>
          <w:color w:val="000000"/>
        </w:rPr>
      </w:pPr>
    </w:p>
    <w:p>
      <w:pPr>
        <w:snapToGrid w:val="0"/>
        <w:jc w:val="center"/>
        <w:rPr>
          <w:rFonts w:hint="eastAsia" w:ascii="方正小标宋简体" w:hAnsi="黑体" w:eastAsia="方正小标宋简体"/>
          <w:color w:val="000000"/>
          <w:spacing w:val="-12"/>
          <w:sz w:val="40"/>
          <w:szCs w:val="40"/>
        </w:rPr>
      </w:pPr>
      <w:r>
        <w:rPr>
          <w:rFonts w:hint="eastAsia" w:ascii="方正小标宋简体" w:hAnsi="黑体" w:eastAsia="方正小标宋简体"/>
          <w:color w:val="000000"/>
          <w:spacing w:val="-12"/>
          <w:sz w:val="40"/>
          <w:szCs w:val="40"/>
        </w:rPr>
        <w:t>2018年全国职业院校技能大赛河南选拔赛</w:t>
      </w:r>
    </w:p>
    <w:p>
      <w:pPr>
        <w:snapToGrid w:val="0"/>
        <w:jc w:val="center"/>
        <w:rPr>
          <w:rFonts w:hint="eastAsia" w:ascii="方正小标宋简体" w:hAnsi="黑体" w:eastAsia="方正小标宋简体"/>
          <w:color w:val="000000"/>
          <w:spacing w:val="-12"/>
          <w:sz w:val="40"/>
          <w:szCs w:val="40"/>
        </w:rPr>
      </w:pPr>
      <w:r>
        <w:rPr>
          <w:rFonts w:hint="eastAsia" w:ascii="方正小标宋简体" w:hAnsi="黑体" w:eastAsia="方正小标宋简体"/>
          <w:color w:val="000000"/>
          <w:spacing w:val="-12"/>
          <w:sz w:val="40"/>
          <w:szCs w:val="40"/>
        </w:rPr>
        <w:t>赛项承办申请表</w:t>
      </w:r>
    </w:p>
    <w:tbl>
      <w:tblPr>
        <w:tblStyle w:val="6"/>
        <w:tblW w:w="91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4"/>
        <w:gridCol w:w="1291"/>
        <w:gridCol w:w="1276"/>
        <w:gridCol w:w="954"/>
        <w:gridCol w:w="782"/>
        <w:gridCol w:w="922"/>
        <w:gridCol w:w="1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院校（盖章）</w:t>
            </w:r>
          </w:p>
        </w:tc>
        <w:tc>
          <w:tcPr>
            <w:tcW w:w="352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c>
          <w:tcPr>
            <w:tcW w:w="78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地址</w:t>
            </w:r>
          </w:p>
        </w:tc>
        <w:tc>
          <w:tcPr>
            <w:tcW w:w="286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院校联系人</w:t>
            </w:r>
          </w:p>
        </w:tc>
        <w:tc>
          <w:tcPr>
            <w:tcW w:w="1291"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bCs/>
                <w:color w:val="000000"/>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职 务</w:t>
            </w:r>
          </w:p>
        </w:tc>
        <w:tc>
          <w:tcPr>
            <w:tcW w:w="173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c>
          <w:tcPr>
            <w:tcW w:w="92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手 机</w:t>
            </w:r>
          </w:p>
        </w:tc>
        <w:tc>
          <w:tcPr>
            <w:tcW w:w="19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
                <w:color w:val="000000"/>
                <w:szCs w:val="21"/>
              </w:rPr>
            </w:pPr>
          </w:p>
        </w:tc>
        <w:tc>
          <w:tcPr>
            <w:tcW w:w="12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 w:eastAsia="仿宋_GB2312" w:cs="仿宋"/>
                <w:bCs/>
                <w:color w:val="000000"/>
                <w:szCs w:val="21"/>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电子邮箱</w:t>
            </w:r>
          </w:p>
        </w:tc>
        <w:tc>
          <w:tcPr>
            <w:tcW w:w="1736"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c>
          <w:tcPr>
            <w:tcW w:w="92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座 机</w:t>
            </w:r>
          </w:p>
        </w:tc>
        <w:tc>
          <w:tcPr>
            <w:tcW w:w="19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赛项序号</w:t>
            </w:r>
          </w:p>
        </w:tc>
        <w:tc>
          <w:tcPr>
            <w:tcW w:w="3521" w:type="dxa"/>
            <w:gridSpan w:val="3"/>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赛项名称</w:t>
            </w:r>
          </w:p>
        </w:tc>
        <w:tc>
          <w:tcPr>
            <w:tcW w:w="3650"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r>
              <w:rPr>
                <w:rFonts w:hint="eastAsia" w:ascii="仿宋_GB2312" w:hAnsi="仿宋" w:cs="仿宋"/>
                <w:color w:val="000000"/>
                <w:szCs w:val="21"/>
              </w:rPr>
              <w:t>专业类别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c>
          <w:tcPr>
            <w:tcW w:w="3521" w:type="dxa"/>
            <w:gridSpan w:val="3"/>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p>
        </w:tc>
        <w:tc>
          <w:tcPr>
            <w:tcW w:w="3650"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 w:eastAsia="仿宋_GB2312" w:cs="仿宋"/>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仿宋_GB2312" w:hAnsi="仿宋" w:eastAsia="仿宋_GB2312" w:cs="仿宋"/>
                <w:color w:val="000000"/>
                <w:szCs w:val="21"/>
              </w:rPr>
            </w:pPr>
          </w:p>
        </w:tc>
        <w:tc>
          <w:tcPr>
            <w:tcW w:w="3521" w:type="dxa"/>
            <w:gridSpan w:val="3"/>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p>
        </w:tc>
        <w:tc>
          <w:tcPr>
            <w:tcW w:w="3650"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 w:eastAsia="仿宋_GB2312" w:cs="仿宋"/>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color w:val="000000"/>
                <w:szCs w:val="21"/>
              </w:rPr>
            </w:pPr>
          </w:p>
        </w:tc>
        <w:tc>
          <w:tcPr>
            <w:tcW w:w="3521" w:type="dxa"/>
            <w:gridSpan w:val="3"/>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p>
        </w:tc>
        <w:tc>
          <w:tcPr>
            <w:tcW w:w="3650"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 w:eastAsia="仿宋_GB2312" w:cs="仿宋"/>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color w:val="000000"/>
                <w:szCs w:val="21"/>
              </w:rPr>
            </w:pPr>
          </w:p>
        </w:tc>
        <w:tc>
          <w:tcPr>
            <w:tcW w:w="3521" w:type="dxa"/>
            <w:gridSpan w:val="3"/>
            <w:tcBorders>
              <w:top w:val="single" w:color="000000" w:sz="4" w:space="0"/>
              <w:left w:val="single" w:color="auto"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p>
        </w:tc>
        <w:tc>
          <w:tcPr>
            <w:tcW w:w="3650" w:type="dxa"/>
            <w:gridSpan w:val="3"/>
            <w:tcBorders>
              <w:top w:val="single" w:color="000000" w:sz="4" w:space="0"/>
              <w:left w:val="single" w:color="auto" w:sz="4" w:space="0"/>
              <w:bottom w:val="single" w:color="000000" w:sz="4" w:space="0"/>
              <w:right w:val="single" w:color="000000" w:sz="4" w:space="0"/>
            </w:tcBorders>
            <w:vAlign w:val="center"/>
          </w:tcPr>
          <w:p>
            <w:pPr>
              <w:snapToGrid w:val="0"/>
              <w:jc w:val="center"/>
              <w:rPr>
                <w:rFonts w:ascii="仿宋_GB2312" w:hAnsi="仿宋" w:eastAsia="仿宋_GB2312" w:cs="仿宋"/>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企业观摩</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仿宋"/>
                <w:bCs/>
                <w:color w:val="000000"/>
                <w:szCs w:val="21"/>
              </w:rPr>
            </w:pPr>
          </w:p>
          <w:p>
            <w:pPr>
              <w:snapToGrid w:val="0"/>
              <w:rPr>
                <w:rFonts w:ascii="仿宋_GB2312" w:hAnsi="仿宋" w:eastAsia="仿宋_GB2312" w:cs="仿宋"/>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Arial"/>
                <w:bCs/>
                <w:color w:val="000000"/>
                <w:szCs w:val="21"/>
              </w:rPr>
            </w:pPr>
            <w:r>
              <w:rPr>
                <w:rFonts w:hint="eastAsia" w:ascii="仿宋_GB2312" w:hAnsi="仿宋" w:cs="仿宋"/>
                <w:bCs/>
                <w:color w:val="000000"/>
                <w:szCs w:val="21"/>
              </w:rPr>
              <w:t>各级各类技能大赛承办经验</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ascii="仿宋_GB2312" w:hAnsi="仿宋" w:eastAsia="仿宋_GB2312" w:cs="Arial"/>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赛项相关专业建设情况</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ascii="仿宋_GB2312" w:hAnsi="仿宋" w:eastAsia="仿宋_GB2312" w:cs="Arial"/>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开放办赛方案</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ascii="仿宋_GB2312" w:hAnsi="仿宋" w:eastAsia="仿宋_GB2312" w:cs="Arial"/>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赛事宣传方案</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ascii="仿宋_GB2312" w:hAnsi="仿宋" w:eastAsia="仿宋_GB2312" w:cs="Arial"/>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保障承诺</w:t>
            </w:r>
          </w:p>
        </w:tc>
        <w:tc>
          <w:tcPr>
            <w:tcW w:w="7171" w:type="dxa"/>
            <w:gridSpan w:val="6"/>
            <w:tcBorders>
              <w:top w:val="single" w:color="000000" w:sz="4" w:space="0"/>
              <w:left w:val="single" w:color="auto" w:sz="4" w:space="0"/>
              <w:bottom w:val="single" w:color="000000" w:sz="4" w:space="0"/>
              <w:right w:val="single" w:color="000000" w:sz="4" w:space="0"/>
            </w:tcBorders>
          </w:tcPr>
          <w:p>
            <w:pPr>
              <w:snapToGrid w:val="0"/>
              <w:rPr>
                <w:rFonts w:ascii="仿宋_GB2312" w:hAnsi="仿宋" w:eastAsia="仿宋_GB2312" w:cs="仿宋"/>
                <w:bCs/>
                <w:color w:val="000000"/>
                <w:szCs w:val="21"/>
              </w:rPr>
            </w:pPr>
            <w:r>
              <w:rPr>
                <w:rFonts w:hint="eastAsia" w:ascii="仿宋_GB2312" w:hAnsi="仿宋" w:cs="仿宋"/>
                <w:bCs/>
                <w:color w:val="000000"/>
                <w:szCs w:val="21"/>
              </w:rPr>
              <w:t>（含人员组成、经费保障、场地与设施、周边交通与食宿状况等）。</w:t>
            </w: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hint="eastAsia" w:ascii="仿宋_GB2312" w:hAnsi="仿宋" w:cs="仿宋"/>
                <w:bCs/>
                <w:color w:val="000000"/>
                <w:szCs w:val="21"/>
              </w:rPr>
            </w:pPr>
          </w:p>
          <w:p>
            <w:pPr>
              <w:snapToGrid w:val="0"/>
              <w:rPr>
                <w:rFonts w:ascii="仿宋_GB2312" w:hAnsi="仿宋" w:eastAsia="仿宋_GB2312" w:cs="Arial"/>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5" w:hRule="atLeast"/>
          <w:jc w:val="center"/>
        </w:trPr>
        <w:tc>
          <w:tcPr>
            <w:tcW w:w="1994" w:type="dxa"/>
            <w:tcBorders>
              <w:top w:val="single" w:color="000000" w:sz="4" w:space="0"/>
              <w:left w:val="single" w:color="000000" w:sz="4" w:space="0"/>
              <w:bottom w:val="single" w:color="000000" w:sz="4" w:space="0"/>
              <w:right w:val="single" w:color="auto" w:sz="4" w:space="0"/>
            </w:tcBorders>
            <w:vAlign w:val="center"/>
          </w:tcPr>
          <w:p>
            <w:pPr>
              <w:snapToGrid w:val="0"/>
              <w:jc w:val="center"/>
              <w:rPr>
                <w:rFonts w:ascii="仿宋_GB2312" w:hAnsi="仿宋" w:eastAsia="仿宋_GB2312" w:cs="仿宋"/>
                <w:bCs/>
                <w:color w:val="000000"/>
                <w:szCs w:val="21"/>
              </w:rPr>
            </w:pPr>
            <w:r>
              <w:rPr>
                <w:rFonts w:hint="eastAsia" w:ascii="仿宋_GB2312" w:hAnsi="仿宋" w:cs="仿宋"/>
                <w:bCs/>
                <w:color w:val="000000"/>
                <w:szCs w:val="21"/>
              </w:rPr>
              <w:t>学校意见</w:t>
            </w:r>
          </w:p>
        </w:tc>
        <w:tc>
          <w:tcPr>
            <w:tcW w:w="7171" w:type="dxa"/>
            <w:gridSpan w:val="6"/>
            <w:tcBorders>
              <w:top w:val="single" w:color="000000" w:sz="4" w:space="0"/>
              <w:left w:val="single" w:color="auto" w:sz="4" w:space="0"/>
              <w:bottom w:val="single" w:color="000000" w:sz="4" w:space="0"/>
              <w:right w:val="single" w:color="000000" w:sz="4" w:space="0"/>
            </w:tcBorders>
            <w:vAlign w:val="center"/>
          </w:tcPr>
          <w:p>
            <w:pPr>
              <w:snapToGrid w:val="0"/>
              <w:rPr>
                <w:rFonts w:ascii="仿宋_GB2312" w:hAnsi="仿宋" w:eastAsia="仿宋_GB2312"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hint="eastAsia" w:ascii="仿宋_GB2312" w:hAnsi="仿宋" w:cs="Arial"/>
                <w:bCs/>
                <w:color w:val="000000"/>
                <w:szCs w:val="21"/>
              </w:rPr>
            </w:pPr>
          </w:p>
          <w:p>
            <w:pPr>
              <w:snapToGrid w:val="0"/>
              <w:rPr>
                <w:rFonts w:ascii="仿宋_GB2312" w:hAnsi="仿宋" w:eastAsia="仿宋_GB2312" w:cs="Arial"/>
                <w:bCs/>
                <w:color w:val="000000"/>
                <w:szCs w:val="21"/>
              </w:rPr>
            </w:pPr>
            <w:r>
              <w:rPr>
                <w:rFonts w:hint="eastAsia" w:ascii="仿宋_GB2312" w:hAnsi="仿宋" w:cs="Arial"/>
                <w:bCs/>
                <w:color w:val="000000"/>
                <w:szCs w:val="21"/>
              </w:rPr>
              <w:t xml:space="preserve">                                             年  月 日</w:t>
            </w:r>
          </w:p>
        </w:tc>
      </w:tr>
    </w:tbl>
    <w:p>
      <w:pPr>
        <w:tabs>
          <w:tab w:val="left" w:pos="2860"/>
        </w:tabs>
        <w:ind w:right="64"/>
        <w:rPr>
          <w:rFonts w:hint="eastAsia" w:ascii="黑体" w:hAnsi="Times New Roman" w:eastAsia="黑体" w:cs="Times New Roman"/>
          <w:color w:val="000000"/>
          <w:sz w:val="30"/>
          <w:szCs w:val="30"/>
        </w:rPr>
      </w:pPr>
      <w:r>
        <w:rPr>
          <w:rFonts w:hint="eastAsia" w:ascii="黑体" w:eastAsia="黑体"/>
          <w:color w:val="000000"/>
        </w:rPr>
        <w:br w:type="page"/>
      </w:r>
    </w:p>
    <w:p>
      <w:pPr>
        <w:tabs>
          <w:tab w:val="left" w:pos="2860"/>
        </w:tabs>
        <w:ind w:right="64"/>
        <w:rPr>
          <w:rFonts w:hint="eastAsia" w:ascii="黑体" w:eastAsia="黑体"/>
          <w:color w:val="000000"/>
        </w:rPr>
      </w:pPr>
      <w:r>
        <w:rPr>
          <w:rFonts w:hint="eastAsia" w:ascii="黑体" w:eastAsia="黑体"/>
          <w:color w:val="000000"/>
        </w:rPr>
        <w:t>附件3</w:t>
      </w:r>
    </w:p>
    <w:p>
      <w:pPr>
        <w:tabs>
          <w:tab w:val="left" w:pos="2860"/>
        </w:tabs>
        <w:ind w:right="64"/>
        <w:rPr>
          <w:rFonts w:hint="eastAsia" w:ascii="仿宋_GB2312" w:eastAsia="仿宋_GB2312"/>
          <w:color w:val="000000"/>
        </w:rPr>
      </w:pPr>
    </w:p>
    <w:p>
      <w:pPr>
        <w:snapToGrid w:val="0"/>
        <w:jc w:val="center"/>
        <w:rPr>
          <w:rFonts w:hint="eastAsia" w:ascii="方正小标宋简体" w:hAnsi="Arial Narrow" w:eastAsia="方正小标宋简体"/>
          <w:color w:val="000000"/>
          <w:spacing w:val="-12"/>
          <w:sz w:val="40"/>
          <w:szCs w:val="40"/>
        </w:rPr>
      </w:pPr>
      <w:r>
        <w:rPr>
          <w:rFonts w:hint="eastAsia" w:ascii="方正小标宋简体" w:hAnsi="黑体" w:eastAsia="方正小标宋简体"/>
          <w:color w:val="000000"/>
          <w:spacing w:val="-12"/>
          <w:sz w:val="40"/>
          <w:szCs w:val="40"/>
        </w:rPr>
        <w:t>2018年全国职业院校技能大赛赛项承办申请表</w:t>
      </w:r>
    </w:p>
    <w:tbl>
      <w:tblPr>
        <w:tblStyle w:val="6"/>
        <w:tblW w:w="88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423"/>
        <w:gridCol w:w="1508"/>
        <w:gridCol w:w="51"/>
        <w:gridCol w:w="829"/>
        <w:gridCol w:w="305"/>
        <w:gridCol w:w="1260"/>
        <w:gridCol w:w="165"/>
        <w:gridCol w:w="1060"/>
        <w:gridCol w:w="425"/>
        <w:gridCol w:w="2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jc w:val="center"/>
              <w:rPr>
                <w:rFonts w:ascii="仿宋_GB2312" w:hAnsi="仿宋" w:eastAsia="仿宋_GB2312" w:cs="Arial"/>
                <w:bCs/>
                <w:color w:val="000000"/>
                <w:sz w:val="24"/>
                <w:szCs w:val="30"/>
              </w:rPr>
            </w:pPr>
            <w:r>
              <w:rPr>
                <w:rFonts w:hint="eastAsia" w:ascii="仿宋_GB2312" w:hAnsi="仿宋" w:cs="Arial"/>
                <w:bCs/>
                <w:color w:val="000000"/>
                <w:sz w:val="24"/>
              </w:rPr>
              <w:t>赛项编号</w:t>
            </w:r>
          </w:p>
        </w:tc>
        <w:tc>
          <w:tcPr>
            <w:tcW w:w="1508"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line="240" w:lineRule="atLeast"/>
              <w:jc w:val="center"/>
              <w:rPr>
                <w:rFonts w:ascii="仿宋_GB2312" w:hAnsi="仿宋" w:eastAsia="仿宋_GB2312" w:cs="Arial"/>
                <w:bCs/>
                <w:color w:val="000000"/>
                <w:sz w:val="24"/>
                <w:szCs w:val="30"/>
              </w:rPr>
            </w:pPr>
          </w:p>
        </w:tc>
        <w:tc>
          <w:tcPr>
            <w:tcW w:w="1185"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赛项名称</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line="240" w:lineRule="atLeast"/>
              <w:jc w:val="center"/>
              <w:rPr>
                <w:rFonts w:ascii="仿宋_GB2312" w:hAnsi="仿宋" w:eastAsia="仿宋_GB2312" w:cs="Arial"/>
                <w:bCs/>
                <w:color w:val="000000"/>
                <w:sz w:val="24"/>
                <w:szCs w:val="30"/>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组别</w:t>
            </w:r>
          </w:p>
        </w:tc>
        <w:tc>
          <w:tcPr>
            <w:tcW w:w="200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□中职□高职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申请院校（盖章）</w:t>
            </w:r>
          </w:p>
        </w:tc>
        <w:tc>
          <w:tcPr>
            <w:tcW w:w="4118"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line="240" w:lineRule="atLeast"/>
              <w:jc w:val="center"/>
              <w:rPr>
                <w:rFonts w:ascii="仿宋_GB2312" w:hAnsi="仿宋" w:eastAsia="仿宋_GB2312" w:cs="Arial"/>
                <w:bCs/>
                <w:color w:val="000000"/>
                <w:sz w:val="24"/>
                <w:szCs w:val="30"/>
              </w:rPr>
            </w:pPr>
          </w:p>
        </w:tc>
        <w:tc>
          <w:tcPr>
            <w:tcW w:w="148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容纳参赛</w:t>
            </w:r>
          </w:p>
          <w:p>
            <w:pPr>
              <w:snapToGrid w:val="0"/>
              <w:spacing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队数（人数）</w:t>
            </w:r>
          </w:p>
        </w:tc>
        <w:tc>
          <w:tcPr>
            <w:tcW w:w="2003" w:type="dxa"/>
            <w:tcBorders>
              <w:top w:val="single" w:color="000000" w:sz="4" w:space="0"/>
              <w:left w:val="single" w:color="000000" w:sz="4" w:space="0"/>
              <w:bottom w:val="single" w:color="000000" w:sz="4" w:space="0"/>
              <w:right w:val="single" w:color="000000" w:sz="4" w:space="0"/>
            </w:tcBorders>
            <w:vAlign w:val="center"/>
          </w:tcPr>
          <w:p>
            <w:pPr>
              <w:snapToGrid w:val="0"/>
              <w:spacing w:before="156" w:beforeLines="50" w:after="156" w:afterLines="50" w:line="240" w:lineRule="atLeast"/>
              <w:jc w:val="center"/>
              <w:rPr>
                <w:rFonts w:ascii="仿宋_GB2312" w:hAnsi="仿宋" w:eastAsia="仿宋_GB2312" w:cs="Arial"/>
                <w:bCs/>
                <w:color w:val="000000"/>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850"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cs="Arial"/>
                <w:bCs/>
                <w:color w:val="000000"/>
                <w:sz w:val="24"/>
                <w:szCs w:val="30"/>
              </w:rPr>
            </w:pPr>
            <w:r>
              <w:rPr>
                <w:rFonts w:hint="eastAsia" w:ascii="仿宋_GB2312" w:hAnsi="仿宋" w:cs="Arial"/>
                <w:bCs/>
                <w:color w:val="000000"/>
                <w:sz w:val="24"/>
              </w:rPr>
              <w:t>院校联系人信息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姓名</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c>
          <w:tcPr>
            <w:tcW w:w="829" w:type="dxa"/>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jc w:val="center"/>
              <w:rPr>
                <w:rFonts w:ascii="仿宋_GB2312" w:hAnsi="仿宋" w:eastAsia="仿宋_GB2312" w:cs="Arial"/>
                <w:bCs/>
                <w:color w:val="000000"/>
                <w:sz w:val="24"/>
                <w:szCs w:val="30"/>
              </w:rPr>
            </w:pPr>
            <w:r>
              <w:rPr>
                <w:rFonts w:hint="eastAsia" w:ascii="仿宋_GB2312" w:hAnsi="仿宋" w:cs="Arial"/>
                <w:bCs/>
                <w:color w:val="000000"/>
                <w:sz w:val="24"/>
              </w:rPr>
              <w:t>部门</w:t>
            </w:r>
          </w:p>
        </w:tc>
        <w:tc>
          <w:tcPr>
            <w:tcW w:w="15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职务</w:t>
            </w:r>
          </w:p>
        </w:tc>
        <w:tc>
          <w:tcPr>
            <w:tcW w:w="242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4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座机</w:t>
            </w:r>
          </w:p>
        </w:tc>
        <w:tc>
          <w:tcPr>
            <w:tcW w:w="155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c>
          <w:tcPr>
            <w:tcW w:w="829" w:type="dxa"/>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手机</w:t>
            </w:r>
          </w:p>
        </w:tc>
        <w:tc>
          <w:tcPr>
            <w:tcW w:w="156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c>
          <w:tcPr>
            <w:tcW w:w="122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r>
              <w:rPr>
                <w:rFonts w:hint="eastAsia" w:ascii="仿宋_GB2312" w:hAnsi="仿宋" w:cs="Arial"/>
                <w:bCs/>
                <w:color w:val="000000"/>
                <w:sz w:val="24"/>
              </w:rPr>
              <w:t>电子邮箱</w:t>
            </w:r>
          </w:p>
        </w:tc>
        <w:tc>
          <w:tcPr>
            <w:tcW w:w="2428"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62" w:beforeLines="20" w:after="62" w:afterLines="20" w:line="240" w:lineRule="atLeast"/>
              <w:jc w:val="center"/>
              <w:rPr>
                <w:rFonts w:ascii="仿宋_GB2312" w:hAnsi="仿宋" w:eastAsia="仿宋_GB2312" w:cs="Arial"/>
                <w:bCs/>
                <w:color w:val="000000"/>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850"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cs="Arial"/>
                <w:bCs/>
                <w:color w:val="000000"/>
                <w:sz w:val="24"/>
                <w:szCs w:val="30"/>
              </w:rPr>
            </w:pPr>
            <w:r>
              <w:rPr>
                <w:rFonts w:hint="eastAsia" w:ascii="仿宋_GB2312" w:hAnsi="仿宋" w:cs="Arial"/>
                <w:bCs/>
                <w:color w:val="000000"/>
                <w:sz w:val="24"/>
              </w:rPr>
              <w:t>院校基本信息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5" w:hRule="atLeast"/>
          <w:jc w:val="center"/>
        </w:trPr>
        <w:tc>
          <w:tcPr>
            <w:tcW w:w="8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仿宋_GB2312" w:hAnsi="仿宋" w:eastAsia="仿宋_GB2312" w:cs="Arial"/>
                <w:bCs/>
                <w:color w:val="000000"/>
                <w:sz w:val="24"/>
                <w:szCs w:val="30"/>
              </w:rPr>
            </w:pPr>
            <w:r>
              <w:rPr>
                <w:rFonts w:hint="eastAsia" w:ascii="仿宋_GB2312" w:hAnsi="仿宋" w:cs="Arial"/>
                <w:bCs/>
                <w:color w:val="000000"/>
                <w:sz w:val="24"/>
              </w:rPr>
              <w:t>各级各类技能大赛承办经验</w:t>
            </w:r>
          </w:p>
        </w:tc>
        <w:tc>
          <w:tcPr>
            <w:tcW w:w="8029" w:type="dxa"/>
            <w:gridSpan w:val="10"/>
            <w:tcBorders>
              <w:top w:val="single" w:color="000000" w:sz="4" w:space="0"/>
              <w:left w:val="single" w:color="auto" w:sz="4" w:space="0"/>
              <w:bottom w:val="single" w:color="000000" w:sz="4" w:space="0"/>
              <w:right w:val="single" w:color="000000" w:sz="4" w:space="0"/>
            </w:tcBorders>
            <w:vAlign w:val="center"/>
          </w:tcPr>
          <w:p>
            <w:pPr>
              <w:snapToGrid w:val="0"/>
              <w:spacing w:before="156" w:beforeLines="50" w:after="156" w:afterLines="50" w:line="240" w:lineRule="atLeast"/>
              <w:rPr>
                <w:rFonts w:ascii="仿宋_GB2312" w:hAnsi="仿宋" w:eastAsia="仿宋_GB2312" w:cs="Arial"/>
                <w:bCs/>
                <w:color w:val="000000"/>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05" w:hRule="atLeast"/>
          <w:jc w:val="center"/>
        </w:trPr>
        <w:tc>
          <w:tcPr>
            <w:tcW w:w="8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仿宋_GB2312" w:hAnsi="仿宋" w:eastAsia="仿宋_GB2312" w:cs="Arial"/>
                <w:bCs/>
                <w:color w:val="000000"/>
                <w:sz w:val="24"/>
                <w:szCs w:val="30"/>
              </w:rPr>
            </w:pPr>
            <w:r>
              <w:rPr>
                <w:rFonts w:hint="eastAsia" w:ascii="仿宋_GB2312" w:hAnsi="仿宋" w:cs="Arial"/>
                <w:bCs/>
                <w:color w:val="000000"/>
                <w:sz w:val="24"/>
              </w:rPr>
              <w:t>赛项相关专业建设情况</w:t>
            </w:r>
          </w:p>
        </w:tc>
        <w:tc>
          <w:tcPr>
            <w:tcW w:w="8029" w:type="dxa"/>
            <w:gridSpan w:val="10"/>
            <w:tcBorders>
              <w:top w:val="single" w:color="000000" w:sz="4" w:space="0"/>
              <w:left w:val="single" w:color="auto" w:sz="4" w:space="0"/>
              <w:bottom w:val="single" w:color="000000" w:sz="4" w:space="0"/>
              <w:right w:val="single" w:color="000000" w:sz="4" w:space="0"/>
            </w:tcBorders>
            <w:vAlign w:val="center"/>
          </w:tcPr>
          <w:p>
            <w:pPr>
              <w:snapToGrid w:val="0"/>
              <w:spacing w:before="156" w:beforeLines="50" w:after="156" w:afterLines="50" w:line="240" w:lineRule="atLeast"/>
              <w:jc w:val="left"/>
              <w:rPr>
                <w:rFonts w:ascii="仿宋_GB2312" w:hAnsi="仿宋" w:eastAsia="仿宋_GB2312" w:cs="Arial"/>
                <w:bCs/>
                <w:color w:val="000000"/>
                <w:sz w:val="24"/>
                <w:szCs w:val="30"/>
              </w:rPr>
            </w:pPr>
          </w:p>
        </w:tc>
      </w:tr>
    </w:tbl>
    <w:p>
      <w:pPr>
        <w:snapToGrid w:val="0"/>
        <w:rPr>
          <w:rFonts w:hint="eastAsia" w:ascii="Times New Roman" w:hAnsi="Times New Roman" w:eastAsia="仿宋_GB2312" w:cs="Times New Roman"/>
          <w:sz w:val="10"/>
          <w:szCs w:val="10"/>
        </w:rPr>
      </w:pPr>
      <w:r>
        <w:br w:type="page"/>
      </w:r>
    </w:p>
    <w:tbl>
      <w:tblPr>
        <w:tblStyle w:val="6"/>
        <w:tblW w:w="88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0"/>
        <w:gridCol w:w="8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4" w:hRule="atLeast"/>
          <w:jc w:val="center"/>
        </w:trPr>
        <w:tc>
          <w:tcPr>
            <w:tcW w:w="820" w:type="dxa"/>
            <w:vMerge w:val="restart"/>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仿宋_GB2312" w:hAnsi="仿宋" w:eastAsia="仿宋_GB2312" w:cs="Arial"/>
                <w:bCs/>
                <w:color w:val="000000"/>
                <w:sz w:val="24"/>
                <w:szCs w:val="30"/>
              </w:rPr>
            </w:pPr>
            <w:r>
              <w:rPr>
                <w:rFonts w:hint="eastAsia" w:ascii="仿宋_GB2312" w:hAnsi="仿宋" w:cs="Arial"/>
                <w:bCs/>
                <w:color w:val="000000"/>
                <w:sz w:val="24"/>
              </w:rPr>
              <w:t>保</w:t>
            </w:r>
          </w:p>
          <w:p>
            <w:pPr>
              <w:adjustRightInd w:val="0"/>
              <w:snapToGrid w:val="0"/>
              <w:jc w:val="center"/>
              <w:rPr>
                <w:rFonts w:hint="eastAsia" w:ascii="仿宋_GB2312" w:hAnsi="仿宋" w:cs="Arial"/>
                <w:bCs/>
                <w:color w:val="000000"/>
                <w:sz w:val="24"/>
              </w:rPr>
            </w:pPr>
            <w:r>
              <w:rPr>
                <w:rFonts w:hint="eastAsia" w:ascii="仿宋_GB2312" w:hAnsi="仿宋" w:cs="Arial"/>
                <w:bCs/>
                <w:color w:val="000000"/>
                <w:sz w:val="24"/>
              </w:rPr>
              <w:t>障</w:t>
            </w:r>
          </w:p>
          <w:p>
            <w:pPr>
              <w:adjustRightInd w:val="0"/>
              <w:snapToGrid w:val="0"/>
              <w:jc w:val="center"/>
              <w:rPr>
                <w:rFonts w:hint="eastAsia" w:ascii="仿宋_GB2312" w:hAnsi="仿宋" w:cs="Arial"/>
                <w:bCs/>
                <w:color w:val="000000"/>
                <w:sz w:val="24"/>
              </w:rPr>
            </w:pPr>
            <w:r>
              <w:rPr>
                <w:rFonts w:hint="eastAsia" w:ascii="仿宋_GB2312" w:hAnsi="仿宋" w:cs="Arial"/>
                <w:bCs/>
                <w:color w:val="000000"/>
                <w:sz w:val="24"/>
              </w:rPr>
              <w:t>承</w:t>
            </w:r>
          </w:p>
          <w:p>
            <w:pPr>
              <w:adjustRightInd w:val="0"/>
              <w:snapToGrid w:val="0"/>
              <w:jc w:val="center"/>
              <w:rPr>
                <w:rFonts w:ascii="Arial Narrow" w:hAnsi="Arial Narrow" w:eastAsia="仿宋_GB2312" w:cs="Times New Roman"/>
                <w:bCs/>
                <w:color w:val="000000"/>
                <w:sz w:val="36"/>
                <w:szCs w:val="36"/>
              </w:rPr>
            </w:pPr>
            <w:r>
              <w:rPr>
                <w:rFonts w:hint="eastAsia" w:ascii="仿宋_GB2312" w:hAnsi="仿宋" w:cs="Arial"/>
                <w:bCs/>
                <w:color w:val="000000"/>
                <w:sz w:val="24"/>
              </w:rPr>
              <w:t>诺</w:t>
            </w:r>
          </w:p>
        </w:tc>
        <w:tc>
          <w:tcPr>
            <w:tcW w:w="8030" w:type="dxa"/>
            <w:tcBorders>
              <w:top w:val="single" w:color="000000" w:sz="4" w:space="0"/>
              <w:left w:val="single" w:color="auto" w:sz="4" w:space="0"/>
              <w:bottom w:val="single" w:color="000000" w:sz="4" w:space="0"/>
              <w:right w:val="single" w:color="000000" w:sz="4" w:space="0"/>
            </w:tcBorders>
          </w:tcPr>
          <w:p>
            <w:pPr>
              <w:snapToGrid w:val="0"/>
              <w:spacing w:before="156" w:beforeLines="50" w:after="156" w:afterLines="50" w:line="240" w:lineRule="atLeast"/>
              <w:rPr>
                <w:rFonts w:ascii="仿宋_GB2312" w:hAnsi="仿宋" w:eastAsia="仿宋_GB2312" w:cs="Arial"/>
                <w:bCs/>
                <w:color w:val="000000"/>
                <w:sz w:val="24"/>
                <w:szCs w:val="30"/>
              </w:rPr>
            </w:pPr>
            <w:r>
              <w:rPr>
                <w:rFonts w:hint="eastAsia" w:ascii="仿宋_GB2312" w:hAnsi="仿宋" w:cs="Arial"/>
                <w:bCs/>
                <w:color w:val="000000"/>
                <w:sz w:val="24"/>
              </w:rPr>
              <w:t>人员组成：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3" w:hRule="atLeast"/>
          <w:jc w:val="center"/>
        </w:trPr>
        <w:tc>
          <w:tcPr>
            <w:tcW w:w="82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Arial Narrow" w:hAnsi="Arial Narrow" w:eastAsia="仿宋_GB2312" w:cs="Times New Roman"/>
                <w:bCs/>
                <w:color w:val="000000"/>
                <w:sz w:val="36"/>
                <w:szCs w:val="36"/>
              </w:rPr>
            </w:pPr>
          </w:p>
        </w:tc>
        <w:tc>
          <w:tcPr>
            <w:tcW w:w="8030" w:type="dxa"/>
            <w:tcBorders>
              <w:top w:val="single" w:color="000000" w:sz="4" w:space="0"/>
              <w:left w:val="single" w:color="auto" w:sz="4" w:space="0"/>
              <w:bottom w:val="single" w:color="000000" w:sz="4" w:space="0"/>
              <w:right w:val="single" w:color="000000" w:sz="4" w:space="0"/>
            </w:tcBorders>
          </w:tcPr>
          <w:p>
            <w:pPr>
              <w:snapToGrid w:val="0"/>
              <w:spacing w:before="156" w:beforeLines="50" w:after="156" w:afterLines="50" w:line="240" w:lineRule="atLeast"/>
              <w:rPr>
                <w:rFonts w:ascii="仿宋_GB2312" w:hAnsi="仿宋" w:eastAsia="仿宋_GB2312" w:cs="Arial"/>
                <w:bCs/>
                <w:color w:val="000000"/>
                <w:sz w:val="24"/>
                <w:szCs w:val="30"/>
              </w:rPr>
            </w:pPr>
            <w:r>
              <w:rPr>
                <w:rFonts w:hint="eastAsia" w:ascii="仿宋_GB2312" w:hAnsi="仿宋" w:cs="Arial"/>
                <w:bCs/>
                <w:color w:val="000000"/>
                <w:sz w:val="24"/>
              </w:rPr>
              <w:t>经费保障：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61" w:hRule="atLeast"/>
          <w:jc w:val="center"/>
        </w:trPr>
        <w:tc>
          <w:tcPr>
            <w:tcW w:w="82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Arial Narrow" w:hAnsi="Arial Narrow" w:eastAsia="仿宋_GB2312" w:cs="Times New Roman"/>
                <w:bCs/>
                <w:color w:val="000000"/>
                <w:sz w:val="36"/>
                <w:szCs w:val="36"/>
              </w:rPr>
            </w:pPr>
          </w:p>
        </w:tc>
        <w:tc>
          <w:tcPr>
            <w:tcW w:w="8030" w:type="dxa"/>
            <w:tcBorders>
              <w:top w:val="single" w:color="000000" w:sz="4" w:space="0"/>
              <w:left w:val="single" w:color="auto" w:sz="4" w:space="0"/>
              <w:bottom w:val="single" w:color="000000" w:sz="4" w:space="0"/>
              <w:right w:val="single" w:color="000000" w:sz="4" w:space="0"/>
            </w:tcBorders>
          </w:tcPr>
          <w:p>
            <w:pPr>
              <w:widowControl/>
              <w:adjustRightInd w:val="0"/>
              <w:rPr>
                <w:rFonts w:ascii="仿宋_GB2312" w:hAnsi="仿宋" w:eastAsia="仿宋_GB2312" w:cs="Arial"/>
                <w:bCs/>
                <w:color w:val="000000"/>
                <w:sz w:val="24"/>
                <w:szCs w:val="30"/>
              </w:rPr>
            </w:pPr>
            <w:r>
              <w:rPr>
                <w:rFonts w:hint="eastAsia" w:ascii="仿宋_GB2312" w:hAnsi="仿宋" w:cs="Arial"/>
                <w:bCs/>
                <w:color w:val="000000"/>
                <w:sz w:val="24"/>
              </w:rPr>
              <w:t>场地与设施：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7" w:hRule="atLeast"/>
          <w:jc w:val="center"/>
        </w:trPr>
        <w:tc>
          <w:tcPr>
            <w:tcW w:w="82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Arial Narrow" w:hAnsi="Arial Narrow" w:eastAsia="仿宋_GB2312" w:cs="Times New Roman"/>
                <w:bCs/>
                <w:color w:val="000000"/>
                <w:sz w:val="36"/>
                <w:szCs w:val="36"/>
              </w:rPr>
            </w:pPr>
          </w:p>
        </w:tc>
        <w:tc>
          <w:tcPr>
            <w:tcW w:w="8030" w:type="dxa"/>
            <w:tcBorders>
              <w:top w:val="single" w:color="000000" w:sz="4" w:space="0"/>
              <w:left w:val="single" w:color="auto" w:sz="4" w:space="0"/>
              <w:bottom w:val="single" w:color="000000" w:sz="4" w:space="0"/>
              <w:right w:val="single" w:color="000000" w:sz="4" w:space="0"/>
            </w:tcBorders>
          </w:tcPr>
          <w:p>
            <w:pPr>
              <w:snapToGrid w:val="0"/>
              <w:spacing w:before="156" w:beforeLines="50" w:after="156" w:afterLines="50" w:line="240" w:lineRule="atLeast"/>
              <w:rPr>
                <w:rFonts w:ascii="仿宋_GB2312" w:hAnsi="仿宋" w:eastAsia="仿宋_GB2312" w:cs="Arial"/>
                <w:bCs/>
                <w:color w:val="000000"/>
                <w:sz w:val="24"/>
                <w:szCs w:val="30"/>
              </w:rPr>
            </w:pPr>
            <w:r>
              <w:rPr>
                <w:rFonts w:hint="eastAsia" w:ascii="仿宋_GB2312" w:hAnsi="仿宋" w:cs="Arial"/>
                <w:bCs/>
                <w:color w:val="000000"/>
                <w:sz w:val="24"/>
              </w:rPr>
              <w:t>周边交通与食宿状况：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7" w:hRule="atLeast"/>
          <w:jc w:val="center"/>
        </w:trPr>
        <w:tc>
          <w:tcPr>
            <w:tcW w:w="820" w:type="dxa"/>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ascii="Arial Narrow" w:hAnsi="Arial Narrow" w:eastAsia="仿宋_GB2312" w:cs="Times New Roman"/>
                <w:bCs/>
                <w:color w:val="000000"/>
                <w:sz w:val="24"/>
                <w:szCs w:val="30"/>
              </w:rPr>
            </w:pPr>
            <w:r>
              <w:rPr>
                <w:rFonts w:hint="eastAsia" w:ascii="Arial Narrow" w:hAnsi="Arial Narrow"/>
                <w:bCs/>
                <w:color w:val="000000"/>
                <w:sz w:val="24"/>
              </w:rPr>
              <w:t>省级教育行政部门</w:t>
            </w:r>
          </w:p>
          <w:p>
            <w:pPr>
              <w:adjustRightInd w:val="0"/>
              <w:snapToGrid w:val="0"/>
              <w:jc w:val="center"/>
              <w:rPr>
                <w:rFonts w:ascii="Arial Narrow" w:hAnsi="Arial Narrow" w:eastAsia="仿宋_GB2312" w:cs="Times New Roman"/>
                <w:bCs/>
                <w:color w:val="000000"/>
                <w:sz w:val="24"/>
                <w:szCs w:val="30"/>
              </w:rPr>
            </w:pPr>
            <w:r>
              <w:rPr>
                <w:rFonts w:hint="eastAsia" w:ascii="Arial Narrow" w:hAnsi="Arial Narrow"/>
                <w:bCs/>
                <w:color w:val="000000"/>
                <w:sz w:val="24"/>
              </w:rPr>
              <w:t>审核意见</w:t>
            </w:r>
          </w:p>
        </w:tc>
        <w:tc>
          <w:tcPr>
            <w:tcW w:w="8030" w:type="dxa"/>
            <w:tcBorders>
              <w:top w:val="single" w:color="000000" w:sz="4" w:space="0"/>
              <w:left w:val="single" w:color="auto" w:sz="4" w:space="0"/>
              <w:bottom w:val="single" w:color="000000" w:sz="4" w:space="0"/>
              <w:right w:val="single" w:color="000000" w:sz="4" w:space="0"/>
            </w:tcBorders>
          </w:tcPr>
          <w:p>
            <w:pPr>
              <w:snapToGrid w:val="0"/>
              <w:spacing w:line="312" w:lineRule="auto"/>
              <w:rPr>
                <w:rFonts w:ascii="仿宋_GB2312" w:hAnsi="仿宋" w:eastAsia="仿宋_GB2312" w:cs="Arial"/>
                <w:bCs/>
                <w:color w:val="000000"/>
                <w:sz w:val="24"/>
                <w:szCs w:val="30"/>
              </w:rPr>
            </w:pPr>
          </w:p>
          <w:p>
            <w:pPr>
              <w:snapToGrid w:val="0"/>
              <w:spacing w:line="312" w:lineRule="auto"/>
              <w:rPr>
                <w:rFonts w:hint="eastAsia" w:ascii="仿宋_GB2312" w:hAnsi="仿宋" w:cs="Arial"/>
                <w:bCs/>
                <w:color w:val="000000"/>
                <w:sz w:val="24"/>
              </w:rPr>
            </w:pPr>
          </w:p>
          <w:p>
            <w:pPr>
              <w:snapToGrid w:val="0"/>
              <w:spacing w:line="312" w:lineRule="auto"/>
              <w:rPr>
                <w:rFonts w:hint="eastAsia" w:ascii="仿宋_GB2312" w:hAnsi="仿宋" w:cs="Arial"/>
                <w:bCs/>
                <w:color w:val="000000"/>
                <w:sz w:val="24"/>
              </w:rPr>
            </w:pPr>
          </w:p>
          <w:p>
            <w:pPr>
              <w:snapToGrid w:val="0"/>
              <w:spacing w:line="312" w:lineRule="auto"/>
              <w:rPr>
                <w:rFonts w:hint="eastAsia" w:ascii="仿宋_GB2312" w:hAnsi="仿宋" w:cs="Arial"/>
                <w:bCs/>
                <w:color w:val="000000"/>
                <w:sz w:val="24"/>
              </w:rPr>
            </w:pPr>
          </w:p>
          <w:p>
            <w:pPr>
              <w:snapToGrid w:val="0"/>
              <w:spacing w:line="312" w:lineRule="auto"/>
              <w:rPr>
                <w:rFonts w:hint="eastAsia" w:ascii="仿宋_GB2312" w:hAnsi="仿宋" w:cs="Arial"/>
                <w:bCs/>
                <w:color w:val="000000"/>
                <w:sz w:val="24"/>
              </w:rPr>
            </w:pPr>
          </w:p>
          <w:p>
            <w:pPr>
              <w:snapToGrid w:val="0"/>
              <w:spacing w:line="312" w:lineRule="auto"/>
              <w:rPr>
                <w:rFonts w:hint="eastAsia" w:ascii="仿宋_GB2312" w:hAnsi="仿宋" w:cs="Arial"/>
                <w:bCs/>
                <w:color w:val="000000"/>
                <w:sz w:val="24"/>
              </w:rPr>
            </w:pPr>
          </w:p>
          <w:p>
            <w:pPr>
              <w:snapToGrid w:val="0"/>
              <w:spacing w:line="312" w:lineRule="auto"/>
              <w:ind w:right="360"/>
              <w:jc w:val="right"/>
              <w:rPr>
                <w:rFonts w:hint="eastAsia" w:ascii="仿宋_GB2312" w:hAnsi="仿宋" w:cs="Arial"/>
                <w:bCs/>
                <w:color w:val="000000"/>
                <w:sz w:val="24"/>
              </w:rPr>
            </w:pPr>
            <w:r>
              <w:rPr>
                <w:rFonts w:hint="eastAsia" w:ascii="仿宋_GB2312" w:hAnsi="仿宋" w:cs="Arial"/>
                <w:bCs/>
                <w:color w:val="000000"/>
                <w:sz w:val="24"/>
              </w:rPr>
              <w:t>省级教育行政部门（盖章）</w:t>
            </w:r>
          </w:p>
          <w:p>
            <w:pPr>
              <w:snapToGrid w:val="0"/>
              <w:spacing w:line="312" w:lineRule="auto"/>
              <w:ind w:right="480"/>
              <w:jc w:val="center"/>
              <w:rPr>
                <w:rFonts w:ascii="仿宋_GB2312" w:hAnsi="仿宋" w:eastAsia="仿宋_GB2312" w:cs="Arial"/>
                <w:bCs/>
                <w:color w:val="000000"/>
                <w:sz w:val="24"/>
                <w:szCs w:val="30"/>
              </w:rPr>
            </w:pPr>
            <w:r>
              <w:rPr>
                <w:rFonts w:hint="eastAsia" w:ascii="仿宋_GB2312" w:hAnsi="仿宋" w:cs="Arial"/>
                <w:bCs/>
                <w:color w:val="000000"/>
                <w:sz w:val="24"/>
              </w:rPr>
              <w:t xml:space="preserve">                                     年   月   日</w:t>
            </w:r>
          </w:p>
        </w:tc>
      </w:tr>
    </w:tbl>
    <w:p>
      <w:pPr>
        <w:snapToGrid w:val="0"/>
        <w:jc w:val="center"/>
        <w:rPr>
          <w:rFonts w:ascii="Times New Roman" w:hAnsi="Times New Roman" w:eastAsia="仿宋_GB2312" w:cs="Times New Roman"/>
          <w:sz w:val="30"/>
          <w:szCs w:val="30"/>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71"/>
    <w:rsid w:val="00357271"/>
    <w:rsid w:val="00472201"/>
    <w:rsid w:val="00501850"/>
    <w:rsid w:val="00656B06"/>
    <w:rsid w:val="7BBE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themeColor="hyperlink"/>
      <w:u w:val="single"/>
      <w14:textFill>
        <w14:solidFill>
          <w14:schemeClr w14:val="hlink"/>
        </w14:solidFill>
      </w14:textFill>
    </w:rPr>
  </w:style>
  <w:style w:type="character" w:customStyle="1" w:styleId="7">
    <w:name w:val="标题 1 Char"/>
    <w:basedOn w:val="4"/>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799</Words>
  <Characters>4560</Characters>
  <Lines>38</Lines>
  <Paragraphs>10</Paragraphs>
  <TotalTime>0</TotalTime>
  <ScaleCrop>false</ScaleCrop>
  <LinksUpToDate>false</LinksUpToDate>
  <CharactersWithSpaces>5349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2018-01-19T03:01:00Z</dcterms:created>
  <dc:creator>郁秀梅</dc:creator>
  <cp:lastModifiedBy>灰熊</cp:lastModifiedBy>
  <dcterms:modified xsi:type="dcterms:W3CDTF">2018-03-12T05:29:57Z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